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7A32" w:rsidRPr="009B7874" w:rsidRDefault="00257A32" w:rsidP="00CD730A">
      <w:pPr>
        <w:jc w:val="center"/>
        <w:rPr>
          <w:rFonts w:asciiTheme="minorHAnsi" w:hAnsiTheme="minorHAnsi" w:cstheme="minorHAnsi"/>
          <w:b/>
          <w:sz w:val="28"/>
          <w:szCs w:val="28"/>
        </w:rPr>
      </w:pPr>
      <w:r w:rsidRPr="009B7874">
        <w:rPr>
          <w:rFonts w:asciiTheme="minorHAnsi" w:hAnsiTheme="minorHAnsi" w:cstheme="minorHAnsi"/>
          <w:b/>
          <w:sz w:val="28"/>
          <w:szCs w:val="28"/>
        </w:rPr>
        <w:t xml:space="preserve">Northern Cancer Alliance </w:t>
      </w:r>
      <w:r w:rsidR="00CD730A" w:rsidRPr="009B7874">
        <w:rPr>
          <w:rFonts w:asciiTheme="minorHAnsi" w:hAnsiTheme="minorHAnsi" w:cstheme="minorHAnsi"/>
          <w:b/>
          <w:sz w:val="28"/>
          <w:szCs w:val="28"/>
        </w:rPr>
        <w:t>A</w:t>
      </w:r>
      <w:r w:rsidRPr="009B7874">
        <w:rPr>
          <w:rFonts w:asciiTheme="minorHAnsi" w:hAnsiTheme="minorHAnsi" w:cstheme="minorHAnsi"/>
          <w:b/>
          <w:sz w:val="28"/>
          <w:szCs w:val="28"/>
        </w:rPr>
        <w:t>dvice</w:t>
      </w:r>
    </w:p>
    <w:p w:rsidR="00257A32" w:rsidRPr="009B7874" w:rsidRDefault="00257A32" w:rsidP="00CD730A">
      <w:pPr>
        <w:jc w:val="center"/>
        <w:rPr>
          <w:rFonts w:asciiTheme="minorHAnsi" w:hAnsiTheme="minorHAnsi" w:cstheme="minorHAnsi"/>
          <w:b/>
          <w:sz w:val="28"/>
          <w:szCs w:val="28"/>
        </w:rPr>
      </w:pPr>
    </w:p>
    <w:p w:rsidR="00733EF6" w:rsidRPr="009B7874" w:rsidRDefault="00257A32" w:rsidP="00CD730A">
      <w:pPr>
        <w:jc w:val="center"/>
        <w:rPr>
          <w:rFonts w:asciiTheme="minorHAnsi" w:hAnsiTheme="minorHAnsi" w:cstheme="minorHAnsi"/>
          <w:b/>
          <w:sz w:val="28"/>
          <w:szCs w:val="28"/>
        </w:rPr>
      </w:pPr>
      <w:r w:rsidRPr="009B7874">
        <w:rPr>
          <w:rFonts w:asciiTheme="minorHAnsi" w:hAnsiTheme="minorHAnsi" w:cstheme="minorHAnsi"/>
          <w:b/>
          <w:sz w:val="28"/>
          <w:szCs w:val="28"/>
        </w:rPr>
        <w:t>P</w:t>
      </w:r>
      <w:r w:rsidR="00920958" w:rsidRPr="009B7874">
        <w:rPr>
          <w:rFonts w:asciiTheme="minorHAnsi" w:hAnsiTheme="minorHAnsi" w:cstheme="minorHAnsi"/>
          <w:b/>
          <w:sz w:val="28"/>
          <w:szCs w:val="28"/>
        </w:rPr>
        <w:t xml:space="preserve">rimary </w:t>
      </w:r>
      <w:r w:rsidRPr="009B7874">
        <w:rPr>
          <w:rFonts w:asciiTheme="minorHAnsi" w:hAnsiTheme="minorHAnsi" w:cstheme="minorHAnsi"/>
          <w:b/>
          <w:sz w:val="28"/>
          <w:szCs w:val="28"/>
        </w:rPr>
        <w:t>C</w:t>
      </w:r>
      <w:r w:rsidR="00920958" w:rsidRPr="009B7874">
        <w:rPr>
          <w:rFonts w:asciiTheme="minorHAnsi" w:hAnsiTheme="minorHAnsi" w:cstheme="minorHAnsi"/>
          <w:b/>
          <w:sz w:val="28"/>
          <w:szCs w:val="28"/>
        </w:rPr>
        <w:t xml:space="preserve">are </w:t>
      </w:r>
      <w:r w:rsidRPr="009B7874">
        <w:rPr>
          <w:rFonts w:asciiTheme="minorHAnsi" w:hAnsiTheme="minorHAnsi" w:cstheme="minorHAnsi"/>
          <w:b/>
          <w:sz w:val="28"/>
          <w:szCs w:val="28"/>
        </w:rPr>
        <w:t>N</w:t>
      </w:r>
      <w:r w:rsidR="00920958" w:rsidRPr="009B7874">
        <w:rPr>
          <w:rFonts w:asciiTheme="minorHAnsi" w:hAnsiTheme="minorHAnsi" w:cstheme="minorHAnsi"/>
          <w:b/>
          <w:sz w:val="28"/>
          <w:szCs w:val="28"/>
        </w:rPr>
        <w:t>etwork</w:t>
      </w:r>
      <w:r w:rsidRPr="009B7874">
        <w:rPr>
          <w:rFonts w:asciiTheme="minorHAnsi" w:hAnsiTheme="minorHAnsi" w:cstheme="minorHAnsi"/>
          <w:b/>
          <w:sz w:val="28"/>
          <w:szCs w:val="28"/>
        </w:rPr>
        <w:t xml:space="preserve"> </w:t>
      </w:r>
      <w:r w:rsidR="00CD730A" w:rsidRPr="009B7874">
        <w:rPr>
          <w:rFonts w:asciiTheme="minorHAnsi" w:hAnsiTheme="minorHAnsi" w:cstheme="minorHAnsi"/>
          <w:b/>
          <w:sz w:val="28"/>
          <w:szCs w:val="28"/>
        </w:rPr>
        <w:t>S</w:t>
      </w:r>
      <w:r w:rsidRPr="009B7874">
        <w:rPr>
          <w:rFonts w:asciiTheme="minorHAnsi" w:hAnsiTheme="minorHAnsi" w:cstheme="minorHAnsi"/>
          <w:b/>
          <w:sz w:val="28"/>
          <w:szCs w:val="28"/>
        </w:rPr>
        <w:t xml:space="preserve">ervice </w:t>
      </w:r>
      <w:r w:rsidR="00CD730A" w:rsidRPr="009B7874">
        <w:rPr>
          <w:rFonts w:asciiTheme="minorHAnsi" w:hAnsiTheme="minorHAnsi" w:cstheme="minorHAnsi"/>
          <w:b/>
          <w:sz w:val="28"/>
          <w:szCs w:val="28"/>
        </w:rPr>
        <w:t>S</w:t>
      </w:r>
      <w:r w:rsidRPr="009B7874">
        <w:rPr>
          <w:rFonts w:asciiTheme="minorHAnsi" w:hAnsiTheme="minorHAnsi" w:cstheme="minorHAnsi"/>
          <w:b/>
          <w:sz w:val="28"/>
          <w:szCs w:val="28"/>
        </w:rPr>
        <w:t>pecification</w:t>
      </w:r>
      <w:r w:rsidR="00733EF6" w:rsidRPr="009B7874">
        <w:rPr>
          <w:rFonts w:asciiTheme="minorHAnsi" w:hAnsiTheme="minorHAnsi" w:cstheme="minorHAnsi"/>
          <w:b/>
          <w:sz w:val="28"/>
          <w:szCs w:val="28"/>
        </w:rPr>
        <w:t xml:space="preserve"> – Early Cancer Diagnosis </w:t>
      </w:r>
    </w:p>
    <w:p w:rsidR="00CD730A" w:rsidRDefault="00257A32" w:rsidP="00533A54">
      <w:pPr>
        <w:jc w:val="center"/>
        <w:rPr>
          <w:rFonts w:asciiTheme="minorHAnsi" w:hAnsiTheme="minorHAnsi" w:cstheme="minorHAnsi"/>
          <w:bCs/>
        </w:rPr>
      </w:pPr>
      <w:r w:rsidRPr="00F952AA">
        <w:rPr>
          <w:rFonts w:asciiTheme="minorHAnsi" w:hAnsiTheme="minorHAnsi" w:cstheme="minorHAnsi"/>
          <w:b/>
          <w:sz w:val="28"/>
          <w:szCs w:val="28"/>
        </w:rPr>
        <w:t xml:space="preserve"> </w:t>
      </w:r>
      <w:r w:rsidR="00CD730A" w:rsidRPr="00920958">
        <w:rPr>
          <w:rFonts w:asciiTheme="minorHAnsi" w:hAnsiTheme="minorHAnsi" w:cstheme="minorHAnsi"/>
          <w:bCs/>
        </w:rPr>
        <w:t>(Service Specification to Commence 1</w:t>
      </w:r>
      <w:r w:rsidR="00CD730A" w:rsidRPr="00920958">
        <w:rPr>
          <w:rFonts w:asciiTheme="minorHAnsi" w:hAnsiTheme="minorHAnsi" w:cstheme="minorHAnsi"/>
          <w:bCs/>
          <w:vertAlign w:val="superscript"/>
        </w:rPr>
        <w:t>st</w:t>
      </w:r>
      <w:r w:rsidR="00CD730A" w:rsidRPr="00920958">
        <w:rPr>
          <w:rFonts w:asciiTheme="minorHAnsi" w:hAnsiTheme="minorHAnsi" w:cstheme="minorHAnsi"/>
          <w:bCs/>
        </w:rPr>
        <w:t xml:space="preserve"> October 2020)</w:t>
      </w:r>
    </w:p>
    <w:p w:rsidR="00533A54" w:rsidRPr="00533A54" w:rsidRDefault="00533A54" w:rsidP="00533A54">
      <w:pPr>
        <w:jc w:val="center"/>
        <w:rPr>
          <w:rFonts w:asciiTheme="minorHAnsi" w:hAnsiTheme="minorHAnsi" w:cstheme="minorHAnsi"/>
          <w:b/>
          <w:sz w:val="28"/>
          <w:szCs w:val="28"/>
        </w:rPr>
      </w:pPr>
    </w:p>
    <w:p w:rsidR="00920958" w:rsidRPr="00920958" w:rsidRDefault="00920958" w:rsidP="00533A54">
      <w:pPr>
        <w:rPr>
          <w:rFonts w:asciiTheme="minorHAnsi" w:hAnsiTheme="minorHAnsi" w:cstheme="minorHAnsi"/>
          <w:bCs/>
        </w:rPr>
      </w:pPr>
      <w:r w:rsidRPr="00920958">
        <w:rPr>
          <w:rFonts w:asciiTheme="minorHAnsi" w:hAnsiTheme="minorHAnsi" w:cstheme="minorHAnsi"/>
          <w:bCs/>
        </w:rPr>
        <w:t>This PCN service specification overlaps with practice QOF quality improvement, QI005</w:t>
      </w:r>
      <w:r w:rsidR="00E27570">
        <w:rPr>
          <w:rFonts w:asciiTheme="minorHAnsi" w:hAnsiTheme="minorHAnsi" w:cstheme="minorHAnsi"/>
          <w:bCs/>
        </w:rPr>
        <w:t>, Q</w:t>
      </w:r>
      <w:r w:rsidR="00717C32">
        <w:rPr>
          <w:rFonts w:asciiTheme="minorHAnsi" w:hAnsiTheme="minorHAnsi" w:cstheme="minorHAnsi"/>
          <w:bCs/>
        </w:rPr>
        <w:t>1006</w:t>
      </w:r>
      <w:r w:rsidRPr="00920958">
        <w:rPr>
          <w:rFonts w:asciiTheme="minorHAnsi" w:hAnsiTheme="minorHAnsi" w:cstheme="minorHAnsi"/>
          <w:bCs/>
        </w:rPr>
        <w:t xml:space="preserve"> Early cancer diagnosis and QI007 Learning disability</w:t>
      </w:r>
      <w:r w:rsidR="00533A54">
        <w:rPr>
          <w:rFonts w:asciiTheme="minorHAnsi" w:hAnsiTheme="minorHAnsi" w:cstheme="minorHAnsi"/>
          <w:bCs/>
        </w:rPr>
        <w:t>.</w:t>
      </w:r>
      <w:r w:rsidRPr="00920958">
        <w:rPr>
          <w:rFonts w:asciiTheme="minorHAnsi" w:hAnsiTheme="minorHAnsi" w:cstheme="minorHAnsi"/>
          <w:bCs/>
        </w:rPr>
        <w:t xml:space="preserve"> </w:t>
      </w:r>
    </w:p>
    <w:p w:rsidR="00257A32" w:rsidRPr="00CD730A" w:rsidRDefault="00257A32">
      <w:pPr>
        <w:rPr>
          <w:rFonts w:ascii="Arial" w:hAnsi="Arial" w:cs="Arial"/>
        </w:rPr>
      </w:pPr>
    </w:p>
    <w:p w:rsidR="00B73E48" w:rsidRDefault="008C0D26">
      <w:pPr>
        <w:rPr>
          <w:rFonts w:asciiTheme="minorHAnsi" w:hAnsiTheme="minorHAnsi" w:cstheme="minorHAnsi"/>
        </w:rPr>
      </w:pPr>
      <w:r w:rsidRPr="00533A54">
        <w:rPr>
          <w:rFonts w:asciiTheme="minorHAnsi" w:hAnsiTheme="minorHAnsi" w:cstheme="minorHAnsi"/>
          <w:b/>
        </w:rPr>
        <w:t>The Northern Cancer Alliance (NCA) is tasked to improve patient cancer outcomes</w:t>
      </w:r>
      <w:r w:rsidRPr="00533A54">
        <w:rPr>
          <w:rFonts w:asciiTheme="minorHAnsi" w:hAnsiTheme="minorHAnsi" w:cstheme="minorHAnsi"/>
        </w:rPr>
        <w:t xml:space="preserve"> </w:t>
      </w:r>
      <w:r w:rsidRPr="00F952AA">
        <w:rPr>
          <w:rFonts w:asciiTheme="minorHAnsi" w:hAnsiTheme="minorHAnsi" w:cstheme="minorHAnsi"/>
        </w:rPr>
        <w:t xml:space="preserve">including increased cancer survival and patient experience of cancer. It is a multi - agency collaborative including primary care. The new Primary Care Network </w:t>
      </w:r>
      <w:r w:rsidR="00F952AA" w:rsidRPr="00F952AA">
        <w:rPr>
          <w:rFonts w:asciiTheme="minorHAnsi" w:hAnsiTheme="minorHAnsi" w:cstheme="minorHAnsi"/>
        </w:rPr>
        <w:t xml:space="preserve">(PCN) </w:t>
      </w:r>
      <w:r w:rsidRPr="00F952AA">
        <w:rPr>
          <w:rFonts w:asciiTheme="minorHAnsi" w:hAnsiTheme="minorHAnsi" w:cstheme="minorHAnsi"/>
        </w:rPr>
        <w:t xml:space="preserve">service specification includes Supporting Early Cancer Diagnosis. </w:t>
      </w:r>
      <w:r w:rsidR="00D13B44">
        <w:rPr>
          <w:rFonts w:asciiTheme="minorHAnsi" w:hAnsiTheme="minorHAnsi" w:cstheme="minorHAnsi"/>
        </w:rPr>
        <w:t xml:space="preserve">Core elements of the </w:t>
      </w:r>
      <w:r w:rsidRPr="00F952AA">
        <w:rPr>
          <w:rFonts w:asciiTheme="minorHAnsi" w:hAnsiTheme="minorHAnsi" w:cstheme="minorHAnsi"/>
        </w:rPr>
        <w:t xml:space="preserve">specification </w:t>
      </w:r>
      <w:r w:rsidR="00BF28BD">
        <w:rPr>
          <w:rFonts w:asciiTheme="minorHAnsi" w:hAnsiTheme="minorHAnsi" w:cstheme="minorHAnsi"/>
        </w:rPr>
        <w:t xml:space="preserve">are outlined </w:t>
      </w:r>
      <w:r w:rsidRPr="00F952AA">
        <w:rPr>
          <w:rFonts w:asciiTheme="minorHAnsi" w:hAnsiTheme="minorHAnsi" w:cstheme="minorHAnsi"/>
        </w:rPr>
        <w:t xml:space="preserve">below. </w:t>
      </w:r>
      <w:r w:rsidR="00920958">
        <w:rPr>
          <w:rFonts w:asciiTheme="minorHAnsi" w:hAnsiTheme="minorHAnsi" w:cstheme="minorHAnsi"/>
        </w:rPr>
        <w:t>Th</w:t>
      </w:r>
      <w:r w:rsidR="006C1E93">
        <w:rPr>
          <w:rFonts w:asciiTheme="minorHAnsi" w:hAnsiTheme="minorHAnsi" w:cstheme="minorHAnsi"/>
        </w:rPr>
        <w:t>e</w:t>
      </w:r>
      <w:r w:rsidR="00920958">
        <w:rPr>
          <w:rFonts w:asciiTheme="minorHAnsi" w:hAnsiTheme="minorHAnsi" w:cstheme="minorHAnsi"/>
        </w:rPr>
        <w:t xml:space="preserve"> specification is </w:t>
      </w:r>
      <w:r w:rsidR="00BF28BD">
        <w:rPr>
          <w:rFonts w:asciiTheme="minorHAnsi" w:hAnsiTheme="minorHAnsi" w:cstheme="minorHAnsi"/>
        </w:rPr>
        <w:t>linked to the</w:t>
      </w:r>
      <w:r w:rsidR="00920958">
        <w:rPr>
          <w:rFonts w:asciiTheme="minorHAnsi" w:hAnsiTheme="minorHAnsi" w:cstheme="minorHAnsi"/>
        </w:rPr>
        <w:t xml:space="preserve"> by quality improvement included in QOF for 2020-21. This includes Early </w:t>
      </w:r>
      <w:r w:rsidR="006C1E93">
        <w:rPr>
          <w:rFonts w:asciiTheme="minorHAnsi" w:hAnsiTheme="minorHAnsi" w:cstheme="minorHAnsi"/>
        </w:rPr>
        <w:t>C</w:t>
      </w:r>
      <w:r w:rsidR="00920958">
        <w:rPr>
          <w:rFonts w:asciiTheme="minorHAnsi" w:hAnsiTheme="minorHAnsi" w:cstheme="minorHAnsi"/>
        </w:rPr>
        <w:t xml:space="preserve">ancer </w:t>
      </w:r>
      <w:r w:rsidR="006C1E93">
        <w:rPr>
          <w:rFonts w:asciiTheme="minorHAnsi" w:hAnsiTheme="minorHAnsi" w:cstheme="minorHAnsi"/>
        </w:rPr>
        <w:t>D</w:t>
      </w:r>
      <w:r w:rsidR="00920958">
        <w:rPr>
          <w:rFonts w:asciiTheme="minorHAnsi" w:hAnsiTheme="minorHAnsi" w:cstheme="minorHAnsi"/>
        </w:rPr>
        <w:t xml:space="preserve">iagnosis and Learning </w:t>
      </w:r>
      <w:r w:rsidR="006C1E93">
        <w:rPr>
          <w:rFonts w:asciiTheme="minorHAnsi" w:hAnsiTheme="minorHAnsi" w:cstheme="minorHAnsi"/>
        </w:rPr>
        <w:t>D</w:t>
      </w:r>
      <w:r w:rsidR="00920958">
        <w:rPr>
          <w:rFonts w:asciiTheme="minorHAnsi" w:hAnsiTheme="minorHAnsi" w:cstheme="minorHAnsi"/>
        </w:rPr>
        <w:t xml:space="preserve">isability. </w:t>
      </w:r>
    </w:p>
    <w:p w:rsidR="00B73E48" w:rsidRDefault="00B73E48">
      <w:pPr>
        <w:rPr>
          <w:rFonts w:asciiTheme="minorHAnsi" w:hAnsiTheme="minorHAnsi" w:cstheme="minorHAnsi"/>
        </w:rPr>
      </w:pPr>
    </w:p>
    <w:p w:rsidR="0080763C" w:rsidRDefault="008C0D26">
      <w:pPr>
        <w:rPr>
          <w:rFonts w:asciiTheme="minorHAnsi" w:hAnsiTheme="minorHAnsi" w:cstheme="minorHAnsi"/>
        </w:rPr>
      </w:pPr>
      <w:r w:rsidRPr="00533A54">
        <w:rPr>
          <w:rFonts w:asciiTheme="minorHAnsi" w:hAnsiTheme="minorHAnsi" w:cstheme="minorHAnsi"/>
          <w:b/>
        </w:rPr>
        <w:t xml:space="preserve">The NCA with support from Cancer Research UK </w:t>
      </w:r>
      <w:r w:rsidR="00B73E48" w:rsidRPr="00533A54">
        <w:rPr>
          <w:rFonts w:asciiTheme="minorHAnsi" w:hAnsiTheme="minorHAnsi" w:cstheme="minorHAnsi"/>
          <w:b/>
        </w:rPr>
        <w:t>F</w:t>
      </w:r>
      <w:r w:rsidRPr="00533A54">
        <w:rPr>
          <w:rFonts w:asciiTheme="minorHAnsi" w:hAnsiTheme="minorHAnsi" w:cstheme="minorHAnsi"/>
          <w:b/>
        </w:rPr>
        <w:t xml:space="preserve">acilitators </w:t>
      </w:r>
      <w:r w:rsidR="00F952AA" w:rsidRPr="00533A54">
        <w:rPr>
          <w:rFonts w:asciiTheme="minorHAnsi" w:hAnsiTheme="minorHAnsi" w:cstheme="minorHAnsi"/>
          <w:b/>
        </w:rPr>
        <w:t>are offering some guidance to support PCNs in agreeing what and how they will meet this service specification</w:t>
      </w:r>
      <w:r w:rsidR="00F952AA" w:rsidRPr="00F952AA">
        <w:rPr>
          <w:rFonts w:asciiTheme="minorHAnsi" w:hAnsiTheme="minorHAnsi" w:cstheme="minorHAnsi"/>
        </w:rPr>
        <w:t xml:space="preserve">.  </w:t>
      </w:r>
      <w:r w:rsidR="00B73E48">
        <w:rPr>
          <w:rFonts w:asciiTheme="minorHAnsi" w:hAnsiTheme="minorHAnsi" w:cstheme="minorHAnsi"/>
        </w:rPr>
        <w:t xml:space="preserve">The support </w:t>
      </w:r>
      <w:r w:rsidR="00360595">
        <w:rPr>
          <w:rFonts w:asciiTheme="minorHAnsi" w:hAnsiTheme="minorHAnsi" w:cstheme="minorHAnsi"/>
        </w:rPr>
        <w:t>offer</w:t>
      </w:r>
      <w:r w:rsidR="00B73E48">
        <w:rPr>
          <w:rFonts w:asciiTheme="minorHAnsi" w:hAnsiTheme="minorHAnsi" w:cstheme="minorHAnsi"/>
        </w:rPr>
        <w:t xml:space="preserve"> includes; </w:t>
      </w:r>
      <w:r w:rsidR="00673B7D">
        <w:rPr>
          <w:rFonts w:asciiTheme="minorHAnsi" w:hAnsiTheme="minorHAnsi" w:cstheme="minorHAnsi"/>
        </w:rPr>
        <w:t>overview of specification requirements, suggestions for PCN activity – for ideas generation, off the peg tools and signposting to resources</w:t>
      </w:r>
      <w:r w:rsidR="00B009D2">
        <w:rPr>
          <w:rFonts w:asciiTheme="minorHAnsi" w:hAnsiTheme="minorHAnsi" w:cstheme="minorHAnsi"/>
        </w:rPr>
        <w:t>, support for CCG Cancer Leads</w:t>
      </w:r>
      <w:r w:rsidR="009F6638">
        <w:rPr>
          <w:rFonts w:asciiTheme="minorHAnsi" w:hAnsiTheme="minorHAnsi" w:cstheme="minorHAnsi"/>
        </w:rPr>
        <w:t>, PCN page on the Alliances website</w:t>
      </w:r>
      <w:r w:rsidR="00533A54">
        <w:rPr>
          <w:rFonts w:asciiTheme="minorHAnsi" w:hAnsiTheme="minorHAnsi" w:cstheme="minorHAnsi"/>
        </w:rPr>
        <w:t xml:space="preserve">. </w:t>
      </w:r>
      <w:r w:rsidR="00F475FA">
        <w:rPr>
          <w:rFonts w:asciiTheme="minorHAnsi" w:hAnsiTheme="minorHAnsi" w:cstheme="minorHAnsi"/>
        </w:rPr>
        <w:t>If you would like</w:t>
      </w:r>
      <w:r w:rsidR="00533A54">
        <w:rPr>
          <w:rFonts w:asciiTheme="minorHAnsi" w:hAnsiTheme="minorHAnsi" w:cstheme="minorHAnsi"/>
        </w:rPr>
        <w:t xml:space="preserve"> </w:t>
      </w:r>
      <w:r w:rsidR="00B009D2">
        <w:rPr>
          <w:rFonts w:asciiTheme="minorHAnsi" w:hAnsiTheme="minorHAnsi" w:cstheme="minorHAnsi"/>
        </w:rPr>
        <w:t xml:space="preserve">the assistance of the CRUK Facilitators and Alliance GP Cancer </w:t>
      </w:r>
      <w:r w:rsidR="00F475FA">
        <w:rPr>
          <w:rFonts w:asciiTheme="minorHAnsi" w:hAnsiTheme="minorHAnsi" w:cstheme="minorHAnsi"/>
        </w:rPr>
        <w:t>l</w:t>
      </w:r>
      <w:r w:rsidR="00B009D2">
        <w:rPr>
          <w:rFonts w:asciiTheme="minorHAnsi" w:hAnsiTheme="minorHAnsi" w:cstheme="minorHAnsi"/>
        </w:rPr>
        <w:t xml:space="preserve">eads </w:t>
      </w:r>
      <w:r w:rsidR="00F475FA">
        <w:rPr>
          <w:rFonts w:asciiTheme="minorHAnsi" w:hAnsiTheme="minorHAnsi" w:cstheme="minorHAnsi"/>
        </w:rPr>
        <w:t xml:space="preserve">please </w:t>
      </w:r>
      <w:r w:rsidR="00B009D2">
        <w:rPr>
          <w:rFonts w:asciiTheme="minorHAnsi" w:hAnsiTheme="minorHAnsi" w:cstheme="minorHAnsi"/>
        </w:rPr>
        <w:t xml:space="preserve">contact </w:t>
      </w:r>
      <w:r w:rsidR="00F475FA">
        <w:rPr>
          <w:rFonts w:asciiTheme="minorHAnsi" w:hAnsiTheme="minorHAnsi" w:cstheme="minorHAnsi"/>
        </w:rPr>
        <w:t xml:space="preserve">us, contact </w:t>
      </w:r>
      <w:r w:rsidR="00B009D2">
        <w:rPr>
          <w:rFonts w:asciiTheme="minorHAnsi" w:hAnsiTheme="minorHAnsi" w:cstheme="minorHAnsi"/>
        </w:rPr>
        <w:t xml:space="preserve">details </w:t>
      </w:r>
      <w:r w:rsidR="00EF495D">
        <w:rPr>
          <w:rFonts w:asciiTheme="minorHAnsi" w:hAnsiTheme="minorHAnsi" w:cstheme="minorHAnsi"/>
        </w:rPr>
        <w:t>be</w:t>
      </w:r>
      <w:r w:rsidR="00B009D2">
        <w:rPr>
          <w:rFonts w:asciiTheme="minorHAnsi" w:hAnsiTheme="minorHAnsi" w:cstheme="minorHAnsi"/>
        </w:rPr>
        <w:t xml:space="preserve">low. </w:t>
      </w:r>
      <w:r w:rsidR="007A3C81">
        <w:rPr>
          <w:rFonts w:asciiTheme="minorHAnsi" w:hAnsiTheme="minorHAnsi" w:cstheme="minorHAnsi"/>
        </w:rPr>
        <w:t>The advice, guidance and suggestions within this document provide have been guided by the NHS</w:t>
      </w:r>
      <w:r w:rsidR="000E1710">
        <w:rPr>
          <w:rFonts w:asciiTheme="minorHAnsi" w:hAnsiTheme="minorHAnsi" w:cstheme="minorHAnsi"/>
        </w:rPr>
        <w:t xml:space="preserve"> England and NHS Improvement </w:t>
      </w:r>
      <w:r w:rsidR="00584BD3">
        <w:rPr>
          <w:rFonts w:asciiTheme="minorHAnsi" w:hAnsiTheme="minorHAnsi" w:cstheme="minorHAnsi"/>
        </w:rPr>
        <w:t>specification.</w:t>
      </w:r>
    </w:p>
    <w:p w:rsidR="0080763C" w:rsidRPr="00F952AA" w:rsidRDefault="0080763C">
      <w:pPr>
        <w:rPr>
          <w:rFonts w:asciiTheme="minorHAnsi" w:hAnsiTheme="minorHAnsi" w:cstheme="minorHAnsi"/>
        </w:rPr>
      </w:pPr>
    </w:p>
    <w:p w:rsidR="00257A32" w:rsidRPr="00401124" w:rsidRDefault="008C43FF">
      <w:pPr>
        <w:rPr>
          <w:rFonts w:asciiTheme="minorHAnsi" w:hAnsiTheme="minorHAnsi" w:cstheme="minorHAnsi"/>
          <w:b/>
        </w:rPr>
      </w:pPr>
      <w:r>
        <w:rPr>
          <w:rFonts w:asciiTheme="minorHAnsi" w:hAnsiTheme="minorHAnsi" w:cstheme="minorHAnsi"/>
          <w:b/>
        </w:rPr>
        <w:t xml:space="preserve">What the PCN </w:t>
      </w:r>
      <w:r w:rsidR="00CA0DC2" w:rsidRPr="00401124">
        <w:rPr>
          <w:rFonts w:asciiTheme="minorHAnsi" w:hAnsiTheme="minorHAnsi" w:cstheme="minorHAnsi"/>
          <w:b/>
        </w:rPr>
        <w:t>Speci</w:t>
      </w:r>
      <w:r w:rsidR="00733EF6" w:rsidRPr="00401124">
        <w:rPr>
          <w:rFonts w:asciiTheme="minorHAnsi" w:hAnsiTheme="minorHAnsi" w:cstheme="minorHAnsi"/>
          <w:b/>
        </w:rPr>
        <w:t>fication</w:t>
      </w:r>
      <w:r>
        <w:rPr>
          <w:rFonts w:asciiTheme="minorHAnsi" w:hAnsiTheme="minorHAnsi" w:cstheme="minorHAnsi"/>
          <w:b/>
        </w:rPr>
        <w:t xml:space="preserve"> Covers and Ask</w:t>
      </w:r>
      <w:r w:rsidR="00C81E83">
        <w:rPr>
          <w:rFonts w:asciiTheme="minorHAnsi" w:hAnsiTheme="minorHAnsi" w:cstheme="minorHAnsi"/>
          <w:b/>
        </w:rPr>
        <w:t>s</w:t>
      </w:r>
      <w:r>
        <w:rPr>
          <w:rFonts w:asciiTheme="minorHAnsi" w:hAnsiTheme="minorHAnsi" w:cstheme="minorHAnsi"/>
          <w:b/>
        </w:rPr>
        <w:t xml:space="preserve"> </w:t>
      </w:r>
    </w:p>
    <w:p w:rsidR="00726A88" w:rsidRPr="00401124" w:rsidRDefault="00726A88">
      <w:pPr>
        <w:rPr>
          <w:rFonts w:asciiTheme="minorHAnsi" w:hAnsiTheme="minorHAnsi" w:cstheme="minorHAnsi"/>
        </w:rPr>
      </w:pPr>
      <w:r w:rsidRPr="00401124">
        <w:rPr>
          <w:rFonts w:asciiTheme="minorHAnsi" w:hAnsiTheme="minorHAnsi" w:cstheme="minorHAnsi"/>
        </w:rPr>
        <w:t xml:space="preserve">The PCN service specification covers three core </w:t>
      </w:r>
      <w:r w:rsidR="00401124" w:rsidRPr="00401124">
        <w:rPr>
          <w:rFonts w:asciiTheme="minorHAnsi" w:hAnsiTheme="minorHAnsi" w:cstheme="minorHAnsi"/>
        </w:rPr>
        <w:t>components:</w:t>
      </w:r>
    </w:p>
    <w:p w:rsidR="00401124" w:rsidRDefault="00401124">
      <w:pPr>
        <w:rPr>
          <w:rFonts w:asciiTheme="minorHAnsi" w:hAnsiTheme="minorHAnsi" w:cstheme="minorHAnsi"/>
          <w:b/>
          <w:color w:val="00B0F0"/>
        </w:rPr>
      </w:pPr>
    </w:p>
    <w:p w:rsidR="00EE113F" w:rsidRDefault="00401124" w:rsidP="00401124">
      <w:pPr>
        <w:jc w:val="center"/>
        <w:rPr>
          <w:rFonts w:asciiTheme="minorHAnsi" w:hAnsiTheme="minorHAnsi" w:cstheme="minorHAnsi"/>
          <w:b/>
          <w:color w:val="00B0F0"/>
        </w:rPr>
      </w:pPr>
      <w:r>
        <w:rPr>
          <w:rFonts w:asciiTheme="minorHAnsi" w:hAnsiTheme="minorHAnsi" w:cstheme="minorHAnsi"/>
          <w:b/>
          <w:noProof/>
          <w:color w:val="00B0F0"/>
        </w:rPr>
        <w:drawing>
          <wp:inline distT="0" distB="0" distL="0" distR="0" wp14:anchorId="130D4F2A" wp14:editId="00A2ACA5">
            <wp:extent cx="6108700" cy="1422400"/>
            <wp:effectExtent l="0" t="0" r="25400" b="254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26D56" w:rsidRPr="009B7874" w:rsidRDefault="006964F2">
      <w:pPr>
        <w:rPr>
          <w:rFonts w:asciiTheme="minorHAnsi" w:hAnsiTheme="minorHAnsi" w:cstheme="minorHAnsi"/>
        </w:rPr>
      </w:pPr>
      <w:r w:rsidRPr="00050B45">
        <w:rPr>
          <w:rFonts w:asciiTheme="minorHAnsi" w:hAnsiTheme="minorHAnsi" w:cstheme="minorHAnsi"/>
        </w:rPr>
        <w:t xml:space="preserve">                                    </w:t>
      </w:r>
    </w:p>
    <w:tbl>
      <w:tblPr>
        <w:tblStyle w:val="TableGrid"/>
        <w:tblW w:w="10773" w:type="dxa"/>
        <w:tblInd w:w="-572" w:type="dxa"/>
        <w:tblLook w:val="04A0" w:firstRow="1" w:lastRow="0" w:firstColumn="1" w:lastColumn="0" w:noHBand="0" w:noVBand="1"/>
      </w:tblPr>
      <w:tblGrid>
        <w:gridCol w:w="2835"/>
        <w:gridCol w:w="7938"/>
      </w:tblGrid>
      <w:tr w:rsidR="0098667B" w:rsidTr="00C81E83">
        <w:tc>
          <w:tcPr>
            <w:tcW w:w="2835" w:type="dxa"/>
            <w:shd w:val="clear" w:color="auto" w:fill="90C5F6" w:themeFill="accent1" w:themeFillTint="66"/>
          </w:tcPr>
          <w:p w:rsidR="0098667B" w:rsidRDefault="00993B89">
            <w:pPr>
              <w:rPr>
                <w:rFonts w:asciiTheme="minorHAnsi" w:hAnsiTheme="minorHAnsi" w:cstheme="minorHAnsi"/>
                <w:b/>
              </w:rPr>
            </w:pPr>
            <w:r>
              <w:rPr>
                <w:rFonts w:asciiTheme="minorHAnsi" w:hAnsiTheme="minorHAnsi" w:cstheme="minorHAnsi"/>
                <w:b/>
              </w:rPr>
              <w:t xml:space="preserve">Component </w:t>
            </w:r>
          </w:p>
        </w:tc>
        <w:tc>
          <w:tcPr>
            <w:tcW w:w="7938" w:type="dxa"/>
            <w:shd w:val="clear" w:color="auto" w:fill="90C5F6" w:themeFill="accent1" w:themeFillTint="66"/>
          </w:tcPr>
          <w:p w:rsidR="0098667B" w:rsidRDefault="00B91775">
            <w:pPr>
              <w:rPr>
                <w:rFonts w:asciiTheme="minorHAnsi" w:hAnsiTheme="minorHAnsi" w:cstheme="minorHAnsi"/>
                <w:b/>
              </w:rPr>
            </w:pPr>
            <w:r>
              <w:rPr>
                <w:rFonts w:asciiTheme="minorHAnsi" w:hAnsiTheme="minorHAnsi" w:cstheme="minorHAnsi"/>
                <w:b/>
              </w:rPr>
              <w:t>In more detail….</w:t>
            </w:r>
          </w:p>
        </w:tc>
      </w:tr>
      <w:tr w:rsidR="0098667B" w:rsidTr="00C81E83">
        <w:tc>
          <w:tcPr>
            <w:tcW w:w="2835" w:type="dxa"/>
            <w:shd w:val="clear" w:color="auto" w:fill="0070C0"/>
          </w:tcPr>
          <w:p w:rsidR="00993B89" w:rsidRPr="00465E55" w:rsidRDefault="00993B89" w:rsidP="00993B89">
            <w:pPr>
              <w:rPr>
                <w:rFonts w:asciiTheme="minorHAnsi" w:hAnsiTheme="minorHAnsi" w:cstheme="minorHAnsi"/>
                <w:b/>
              </w:rPr>
            </w:pPr>
            <w:r w:rsidRPr="00993B89">
              <w:rPr>
                <w:rFonts w:asciiTheme="minorHAnsi" w:hAnsiTheme="minorHAnsi" w:cstheme="minorHAnsi"/>
                <w:b/>
              </w:rPr>
              <w:t xml:space="preserve">Review </w:t>
            </w:r>
            <w:r w:rsidR="005A0E09">
              <w:rPr>
                <w:rFonts w:asciiTheme="minorHAnsi" w:hAnsiTheme="minorHAnsi" w:cstheme="minorHAnsi"/>
                <w:b/>
              </w:rPr>
              <w:t>R</w:t>
            </w:r>
            <w:r w:rsidRPr="00993B89">
              <w:rPr>
                <w:rFonts w:asciiTheme="minorHAnsi" w:hAnsiTheme="minorHAnsi" w:cstheme="minorHAnsi"/>
                <w:b/>
              </w:rPr>
              <w:t xml:space="preserve">eferral </w:t>
            </w:r>
            <w:r w:rsidR="005A0E09">
              <w:rPr>
                <w:rFonts w:asciiTheme="minorHAnsi" w:hAnsiTheme="minorHAnsi" w:cstheme="minorHAnsi"/>
                <w:b/>
              </w:rPr>
              <w:t>P</w:t>
            </w:r>
            <w:r w:rsidRPr="00993B89">
              <w:rPr>
                <w:rFonts w:asciiTheme="minorHAnsi" w:hAnsiTheme="minorHAnsi" w:cstheme="minorHAnsi"/>
                <w:b/>
              </w:rPr>
              <w:t xml:space="preserve">ractice </w:t>
            </w:r>
          </w:p>
          <w:p w:rsidR="009C0F02" w:rsidRDefault="009C0F02">
            <w:pPr>
              <w:rPr>
                <w:rFonts w:asciiTheme="minorHAnsi" w:hAnsiTheme="minorHAnsi" w:cstheme="minorHAnsi"/>
              </w:rPr>
            </w:pPr>
          </w:p>
          <w:p w:rsidR="009C0F02" w:rsidRDefault="009C0F02">
            <w:pPr>
              <w:rPr>
                <w:rFonts w:asciiTheme="minorHAnsi" w:hAnsiTheme="minorHAnsi" w:cstheme="minorHAnsi"/>
              </w:rPr>
            </w:pPr>
          </w:p>
          <w:p w:rsidR="0098667B" w:rsidRPr="00424D50" w:rsidRDefault="0098667B">
            <w:pPr>
              <w:rPr>
                <w:rFonts w:asciiTheme="minorHAnsi" w:hAnsiTheme="minorHAnsi" w:cstheme="minorHAnsi"/>
              </w:rPr>
            </w:pPr>
          </w:p>
        </w:tc>
        <w:tc>
          <w:tcPr>
            <w:tcW w:w="7938" w:type="dxa"/>
            <w:shd w:val="clear" w:color="auto" w:fill="auto"/>
          </w:tcPr>
          <w:p w:rsidR="0098667B" w:rsidRDefault="005A0E09">
            <w:pPr>
              <w:rPr>
                <w:rFonts w:asciiTheme="minorHAnsi" w:hAnsiTheme="minorHAnsi" w:cstheme="minorHAnsi"/>
                <w:b/>
              </w:rPr>
            </w:pPr>
            <w:r>
              <w:rPr>
                <w:rFonts w:asciiTheme="minorHAnsi" w:hAnsiTheme="minorHAnsi" w:cstheme="minorHAnsi"/>
                <w:b/>
              </w:rPr>
              <w:t xml:space="preserve">Enabling and supporting practices to consider </w:t>
            </w:r>
          </w:p>
          <w:p w:rsidR="00E32458" w:rsidRDefault="00E32458">
            <w:pPr>
              <w:rPr>
                <w:rFonts w:asciiTheme="minorHAnsi" w:hAnsiTheme="minorHAnsi" w:cstheme="minorHAnsi"/>
                <w:b/>
              </w:rPr>
            </w:pPr>
            <w:r>
              <w:rPr>
                <w:rFonts w:asciiTheme="minorHAnsi" w:hAnsiTheme="minorHAnsi" w:cstheme="minorHAnsi"/>
                <w:b/>
              </w:rPr>
              <w:t xml:space="preserve">Referral </w:t>
            </w:r>
          </w:p>
          <w:p w:rsidR="00E4603B" w:rsidRPr="00A35905" w:rsidRDefault="003B6BFA" w:rsidP="003B6BFA">
            <w:pPr>
              <w:pStyle w:val="ListParagraph"/>
              <w:numPr>
                <w:ilvl w:val="0"/>
                <w:numId w:val="20"/>
              </w:numPr>
              <w:rPr>
                <w:rFonts w:asciiTheme="minorHAnsi" w:hAnsiTheme="minorHAnsi" w:cstheme="minorHAnsi"/>
              </w:rPr>
            </w:pPr>
            <w:r w:rsidRPr="00A35905">
              <w:rPr>
                <w:rFonts w:asciiTheme="minorHAnsi" w:hAnsiTheme="minorHAnsi" w:cstheme="minorHAnsi"/>
              </w:rPr>
              <w:t xml:space="preserve">Review practice level data </w:t>
            </w:r>
            <w:r w:rsidR="00A35905">
              <w:rPr>
                <w:rFonts w:asciiTheme="minorHAnsi" w:hAnsiTheme="minorHAnsi" w:cstheme="minorHAnsi"/>
              </w:rPr>
              <w:t>to explore</w:t>
            </w:r>
            <w:r w:rsidR="00A04F97" w:rsidRPr="00A35905">
              <w:rPr>
                <w:rFonts w:asciiTheme="minorHAnsi" w:hAnsiTheme="minorHAnsi" w:cstheme="minorHAnsi"/>
              </w:rPr>
              <w:t xml:space="preserve"> presentation</w:t>
            </w:r>
            <w:r w:rsidR="00A35905">
              <w:rPr>
                <w:rFonts w:asciiTheme="minorHAnsi" w:hAnsiTheme="minorHAnsi" w:cstheme="minorHAnsi"/>
              </w:rPr>
              <w:t xml:space="preserve"> and diagnostic </w:t>
            </w:r>
            <w:r w:rsidR="00A04F97" w:rsidRPr="00A35905">
              <w:rPr>
                <w:rFonts w:asciiTheme="minorHAnsi" w:hAnsiTheme="minorHAnsi" w:cstheme="minorHAnsi"/>
              </w:rPr>
              <w:t xml:space="preserve">trends </w:t>
            </w:r>
          </w:p>
          <w:p w:rsidR="003B6BFA" w:rsidRPr="00A35905" w:rsidRDefault="00654187" w:rsidP="003B6BFA">
            <w:pPr>
              <w:pStyle w:val="ListParagraph"/>
              <w:numPr>
                <w:ilvl w:val="0"/>
                <w:numId w:val="20"/>
              </w:numPr>
              <w:rPr>
                <w:rFonts w:asciiTheme="minorHAnsi" w:hAnsiTheme="minorHAnsi" w:cstheme="minorHAnsi"/>
              </w:rPr>
            </w:pPr>
            <w:r w:rsidRPr="00A35905">
              <w:rPr>
                <w:rFonts w:asciiTheme="minorHAnsi" w:hAnsiTheme="minorHAnsi" w:cstheme="minorHAnsi"/>
              </w:rPr>
              <w:t>Review the quality of suspected cancer referrals (in line with NICE NG12)</w:t>
            </w:r>
          </w:p>
          <w:p w:rsidR="00654187" w:rsidRDefault="00654187" w:rsidP="003B6BFA">
            <w:pPr>
              <w:pStyle w:val="ListParagraph"/>
              <w:numPr>
                <w:ilvl w:val="0"/>
                <w:numId w:val="20"/>
              </w:numPr>
              <w:rPr>
                <w:rFonts w:asciiTheme="minorHAnsi" w:hAnsiTheme="minorHAnsi" w:cstheme="minorHAnsi"/>
                <w:b/>
              </w:rPr>
            </w:pPr>
            <w:r w:rsidRPr="00A35905">
              <w:rPr>
                <w:rFonts w:asciiTheme="minorHAnsi" w:hAnsiTheme="minorHAnsi" w:cstheme="minorHAnsi"/>
              </w:rPr>
              <w:t xml:space="preserve">Make use of and available Clinical </w:t>
            </w:r>
            <w:r w:rsidR="00E346B4" w:rsidRPr="00A35905">
              <w:rPr>
                <w:rFonts w:asciiTheme="minorHAnsi" w:hAnsiTheme="minorHAnsi" w:cstheme="minorHAnsi"/>
              </w:rPr>
              <w:t>Decision</w:t>
            </w:r>
            <w:r w:rsidR="00E346B4">
              <w:rPr>
                <w:rFonts w:asciiTheme="minorHAnsi" w:hAnsiTheme="minorHAnsi" w:cstheme="minorHAnsi"/>
              </w:rPr>
              <w:t xml:space="preserve">-Making </w:t>
            </w:r>
            <w:r w:rsidRPr="00A35905">
              <w:rPr>
                <w:rFonts w:asciiTheme="minorHAnsi" w:hAnsiTheme="minorHAnsi" w:cstheme="minorHAnsi"/>
              </w:rPr>
              <w:t>Tools</w:t>
            </w:r>
            <w:r>
              <w:rPr>
                <w:rFonts w:asciiTheme="minorHAnsi" w:hAnsiTheme="minorHAnsi" w:cstheme="minorHAnsi"/>
                <w:b/>
              </w:rPr>
              <w:t xml:space="preserve"> </w:t>
            </w:r>
          </w:p>
          <w:p w:rsidR="009B7874" w:rsidRPr="009B7874" w:rsidRDefault="00424D50" w:rsidP="009B7874">
            <w:pPr>
              <w:pStyle w:val="ListParagraph"/>
              <w:numPr>
                <w:ilvl w:val="0"/>
                <w:numId w:val="20"/>
              </w:numPr>
              <w:rPr>
                <w:rFonts w:asciiTheme="minorHAnsi" w:hAnsiTheme="minorHAnsi" w:cstheme="minorHAnsi"/>
              </w:rPr>
            </w:pPr>
            <w:r w:rsidRPr="00424D50">
              <w:rPr>
                <w:rFonts w:asciiTheme="minorHAnsi" w:hAnsiTheme="minorHAnsi" w:cstheme="minorHAnsi"/>
              </w:rPr>
              <w:t>Make use of Rapid Diagnostic Pathways for Vague Symptoms</w:t>
            </w:r>
          </w:p>
          <w:p w:rsidR="00424D50" w:rsidRDefault="00E32458" w:rsidP="00E32458">
            <w:pPr>
              <w:rPr>
                <w:rFonts w:asciiTheme="minorHAnsi" w:hAnsiTheme="minorHAnsi" w:cstheme="minorHAnsi"/>
                <w:b/>
              </w:rPr>
            </w:pPr>
            <w:r w:rsidRPr="003107F0">
              <w:rPr>
                <w:rFonts w:asciiTheme="minorHAnsi" w:hAnsiTheme="minorHAnsi" w:cstheme="minorHAnsi"/>
                <w:b/>
              </w:rPr>
              <w:t xml:space="preserve">Safety Netting </w:t>
            </w:r>
            <w:r w:rsidR="00424D50" w:rsidRPr="003107F0">
              <w:rPr>
                <w:rFonts w:asciiTheme="minorHAnsi" w:hAnsiTheme="minorHAnsi" w:cstheme="minorHAnsi"/>
                <w:b/>
              </w:rPr>
              <w:t xml:space="preserve"> </w:t>
            </w:r>
          </w:p>
          <w:p w:rsidR="00D54B4B" w:rsidRPr="00D54B4B" w:rsidRDefault="00D54B4B" w:rsidP="00D54B4B">
            <w:pPr>
              <w:pStyle w:val="ListParagraph"/>
              <w:numPr>
                <w:ilvl w:val="0"/>
                <w:numId w:val="22"/>
              </w:numPr>
              <w:rPr>
                <w:rFonts w:asciiTheme="minorHAnsi" w:hAnsiTheme="minorHAnsi" w:cstheme="minorHAnsi"/>
                <w:b/>
              </w:rPr>
            </w:pPr>
            <w:r>
              <w:rPr>
                <w:rFonts w:asciiTheme="minorHAnsi" w:hAnsiTheme="minorHAnsi" w:cstheme="minorHAnsi"/>
              </w:rPr>
              <w:t>B</w:t>
            </w:r>
            <w:r w:rsidRPr="00F952AA">
              <w:rPr>
                <w:rFonts w:asciiTheme="minorHAnsi" w:hAnsiTheme="minorHAnsi" w:cstheme="minorHAnsi"/>
              </w:rPr>
              <w:t xml:space="preserve">uilding on current practice to ensure a consistent approach </w:t>
            </w:r>
            <w:r>
              <w:rPr>
                <w:rFonts w:asciiTheme="minorHAnsi" w:hAnsiTheme="minorHAnsi" w:cstheme="minorHAnsi"/>
              </w:rPr>
              <w:t>in</w:t>
            </w:r>
            <w:r w:rsidRPr="00F952AA">
              <w:rPr>
                <w:rFonts w:asciiTheme="minorHAnsi" w:hAnsiTheme="minorHAnsi" w:cstheme="minorHAnsi"/>
              </w:rPr>
              <w:t xml:space="preserve"> monitoring patients who have been referred urgently</w:t>
            </w:r>
          </w:p>
          <w:p w:rsidR="00D54B4B" w:rsidRPr="00B974CD" w:rsidRDefault="00B974CD" w:rsidP="00D54B4B">
            <w:pPr>
              <w:pStyle w:val="ListParagraph"/>
              <w:numPr>
                <w:ilvl w:val="0"/>
                <w:numId w:val="22"/>
              </w:numPr>
              <w:rPr>
                <w:rFonts w:asciiTheme="minorHAnsi" w:hAnsiTheme="minorHAnsi" w:cstheme="minorHAnsi"/>
                <w:b/>
              </w:rPr>
            </w:pPr>
            <w:r>
              <w:rPr>
                <w:rFonts w:asciiTheme="minorHAnsi" w:hAnsiTheme="minorHAnsi" w:cstheme="minorHAnsi"/>
              </w:rPr>
              <w:t>O</w:t>
            </w:r>
            <w:r w:rsidR="00D54B4B" w:rsidRPr="00F952AA">
              <w:rPr>
                <w:rFonts w:asciiTheme="minorHAnsi" w:hAnsiTheme="minorHAnsi" w:cstheme="minorHAnsi"/>
              </w:rPr>
              <w:t xml:space="preserve">r for </w:t>
            </w:r>
            <w:r w:rsidR="008625C2">
              <w:rPr>
                <w:rFonts w:asciiTheme="minorHAnsi" w:hAnsiTheme="minorHAnsi" w:cstheme="minorHAnsi"/>
              </w:rPr>
              <w:t xml:space="preserve">follow up for </w:t>
            </w:r>
            <w:r w:rsidR="00D54B4B" w:rsidRPr="00F952AA">
              <w:rPr>
                <w:rFonts w:asciiTheme="minorHAnsi" w:hAnsiTheme="minorHAnsi" w:cstheme="minorHAnsi"/>
              </w:rPr>
              <w:t>further investigations to exclude the possibility of cancer</w:t>
            </w:r>
          </w:p>
          <w:p w:rsidR="00B974CD" w:rsidRDefault="00B974CD" w:rsidP="00B974CD">
            <w:pPr>
              <w:rPr>
                <w:rFonts w:asciiTheme="minorHAnsi" w:hAnsiTheme="minorHAnsi" w:cstheme="minorHAnsi"/>
                <w:b/>
              </w:rPr>
            </w:pPr>
            <w:r>
              <w:rPr>
                <w:rFonts w:asciiTheme="minorHAnsi" w:hAnsiTheme="minorHAnsi" w:cstheme="minorHAnsi"/>
                <w:b/>
              </w:rPr>
              <w:t>Patient Information</w:t>
            </w:r>
            <w:r w:rsidR="00CC4DDD">
              <w:rPr>
                <w:rFonts w:asciiTheme="minorHAnsi" w:hAnsiTheme="minorHAnsi" w:cstheme="minorHAnsi"/>
                <w:b/>
              </w:rPr>
              <w:t>:</w:t>
            </w:r>
          </w:p>
          <w:p w:rsidR="00B974CD" w:rsidRDefault="00B974CD" w:rsidP="00B974CD">
            <w:pPr>
              <w:rPr>
                <w:rFonts w:asciiTheme="minorHAnsi" w:hAnsiTheme="minorHAnsi" w:cstheme="minorHAnsi"/>
              </w:rPr>
            </w:pPr>
            <w:r>
              <w:rPr>
                <w:rFonts w:asciiTheme="minorHAnsi" w:hAnsiTheme="minorHAnsi" w:cstheme="minorHAnsi"/>
              </w:rPr>
              <w:t>E</w:t>
            </w:r>
            <w:r w:rsidRPr="00F952AA">
              <w:rPr>
                <w:rFonts w:asciiTheme="minorHAnsi" w:hAnsiTheme="minorHAnsi" w:cstheme="minorHAnsi"/>
              </w:rPr>
              <w:t>nsuring that all patients are signposted to or receive</w:t>
            </w:r>
          </w:p>
          <w:p w:rsidR="00B974CD" w:rsidRPr="00B974CD" w:rsidRDefault="00B974CD" w:rsidP="00B974CD">
            <w:pPr>
              <w:pStyle w:val="ListParagraph"/>
              <w:numPr>
                <w:ilvl w:val="0"/>
                <w:numId w:val="24"/>
              </w:numPr>
              <w:rPr>
                <w:rFonts w:asciiTheme="minorHAnsi" w:hAnsiTheme="minorHAnsi" w:cstheme="minorHAnsi"/>
                <w:b/>
              </w:rPr>
            </w:pPr>
            <w:r>
              <w:rPr>
                <w:rFonts w:asciiTheme="minorHAnsi" w:hAnsiTheme="minorHAnsi" w:cstheme="minorHAnsi"/>
              </w:rPr>
              <w:t>I</w:t>
            </w:r>
            <w:r w:rsidRPr="00B974CD">
              <w:rPr>
                <w:rFonts w:asciiTheme="minorHAnsi" w:hAnsiTheme="minorHAnsi" w:cstheme="minorHAnsi"/>
              </w:rPr>
              <w:t xml:space="preserve">nformation on their referral including why they are being referred, </w:t>
            </w:r>
          </w:p>
          <w:p w:rsidR="00B974CD" w:rsidRPr="00B974CD" w:rsidRDefault="00B974CD" w:rsidP="00B974CD">
            <w:pPr>
              <w:pStyle w:val="ListParagraph"/>
              <w:numPr>
                <w:ilvl w:val="0"/>
                <w:numId w:val="24"/>
              </w:numPr>
              <w:rPr>
                <w:rFonts w:asciiTheme="minorHAnsi" w:hAnsiTheme="minorHAnsi" w:cstheme="minorHAnsi"/>
                <w:b/>
              </w:rPr>
            </w:pPr>
            <w:r>
              <w:rPr>
                <w:rFonts w:asciiTheme="minorHAnsi" w:hAnsiTheme="minorHAnsi" w:cstheme="minorHAnsi"/>
              </w:rPr>
              <w:t xml:space="preserve">Information on </w:t>
            </w:r>
            <w:r w:rsidRPr="00B974CD">
              <w:rPr>
                <w:rFonts w:asciiTheme="minorHAnsi" w:hAnsiTheme="minorHAnsi" w:cstheme="minorHAnsi"/>
              </w:rPr>
              <w:t>the importance of attending appointments</w:t>
            </w:r>
          </w:p>
          <w:p w:rsidR="003107F0" w:rsidRPr="00B974CD" w:rsidRDefault="00B974CD" w:rsidP="00E32458">
            <w:pPr>
              <w:pStyle w:val="ListParagraph"/>
              <w:numPr>
                <w:ilvl w:val="0"/>
                <w:numId w:val="24"/>
              </w:numPr>
              <w:rPr>
                <w:rFonts w:asciiTheme="minorHAnsi" w:hAnsiTheme="minorHAnsi" w:cstheme="minorHAnsi"/>
                <w:b/>
              </w:rPr>
            </w:pPr>
            <w:r w:rsidRPr="00B974CD">
              <w:rPr>
                <w:rFonts w:asciiTheme="minorHAnsi" w:hAnsiTheme="minorHAnsi" w:cstheme="minorHAnsi"/>
              </w:rPr>
              <w:t xml:space="preserve"> </w:t>
            </w:r>
            <w:r>
              <w:rPr>
                <w:rFonts w:asciiTheme="minorHAnsi" w:hAnsiTheme="minorHAnsi" w:cstheme="minorHAnsi"/>
              </w:rPr>
              <w:t xml:space="preserve">Information on </w:t>
            </w:r>
            <w:r w:rsidRPr="00B974CD">
              <w:rPr>
                <w:rFonts w:asciiTheme="minorHAnsi" w:hAnsiTheme="minorHAnsi" w:cstheme="minorHAnsi"/>
              </w:rPr>
              <w:t xml:space="preserve">where they can access further support. </w:t>
            </w:r>
          </w:p>
        </w:tc>
      </w:tr>
      <w:tr w:rsidR="00D53E56" w:rsidTr="00C81E83">
        <w:tc>
          <w:tcPr>
            <w:tcW w:w="2835" w:type="dxa"/>
            <w:shd w:val="clear" w:color="auto" w:fill="0070C0"/>
          </w:tcPr>
          <w:p w:rsidR="00D53E56" w:rsidRPr="00993B89" w:rsidRDefault="00C102A0" w:rsidP="00993B89">
            <w:pPr>
              <w:rPr>
                <w:rFonts w:asciiTheme="minorHAnsi" w:hAnsiTheme="minorHAnsi" w:cstheme="minorHAnsi"/>
                <w:b/>
              </w:rPr>
            </w:pPr>
            <w:r>
              <w:rPr>
                <w:rFonts w:asciiTheme="minorHAnsi" w:hAnsiTheme="minorHAnsi" w:cstheme="minorHAnsi"/>
                <w:b/>
              </w:rPr>
              <w:t xml:space="preserve">Increase Uptake of the National Cancer Screening Programmes </w:t>
            </w:r>
          </w:p>
        </w:tc>
        <w:tc>
          <w:tcPr>
            <w:tcW w:w="7938" w:type="dxa"/>
            <w:shd w:val="clear" w:color="auto" w:fill="auto"/>
          </w:tcPr>
          <w:p w:rsidR="00D53E56" w:rsidRDefault="00D94EDA" w:rsidP="00B974CD">
            <w:pPr>
              <w:rPr>
                <w:rFonts w:asciiTheme="minorHAnsi" w:hAnsiTheme="minorHAnsi" w:cstheme="minorHAnsi"/>
                <w:b/>
              </w:rPr>
            </w:pPr>
            <w:r>
              <w:rPr>
                <w:rFonts w:asciiTheme="minorHAnsi" w:hAnsiTheme="minorHAnsi" w:cstheme="minorHAnsi"/>
                <w:b/>
              </w:rPr>
              <w:t>Working with NCA and Public Health Commissioners agree the PCN contribution to local efforts to improve screening uptake (cervical, breast and bowel)</w:t>
            </w:r>
          </w:p>
          <w:p w:rsidR="004B5DCE" w:rsidRPr="004B5DCE" w:rsidRDefault="004B5DCE" w:rsidP="004B5DCE">
            <w:pPr>
              <w:pStyle w:val="ListParagraph"/>
              <w:numPr>
                <w:ilvl w:val="0"/>
                <w:numId w:val="25"/>
              </w:numPr>
              <w:rPr>
                <w:rFonts w:asciiTheme="minorHAnsi" w:hAnsiTheme="minorHAnsi" w:cstheme="minorHAnsi"/>
              </w:rPr>
            </w:pPr>
            <w:r w:rsidRPr="004B5DCE">
              <w:rPr>
                <w:rFonts w:asciiTheme="minorHAnsi" w:hAnsiTheme="minorHAnsi" w:cstheme="minorHAnsi"/>
              </w:rPr>
              <w:t xml:space="preserve">Review screening data </w:t>
            </w:r>
          </w:p>
          <w:p w:rsidR="004B5DCE" w:rsidRPr="004B5DCE" w:rsidRDefault="004B5DCE" w:rsidP="004B5DCE">
            <w:pPr>
              <w:pStyle w:val="ListParagraph"/>
              <w:numPr>
                <w:ilvl w:val="0"/>
                <w:numId w:val="25"/>
              </w:numPr>
              <w:rPr>
                <w:rFonts w:asciiTheme="minorHAnsi" w:hAnsiTheme="minorHAnsi" w:cstheme="minorHAnsi"/>
              </w:rPr>
            </w:pPr>
            <w:r w:rsidRPr="004B5DCE">
              <w:rPr>
                <w:rFonts w:asciiTheme="minorHAnsi" w:hAnsiTheme="minorHAnsi" w:cstheme="minorHAnsi"/>
              </w:rPr>
              <w:t>Build on any existing actions across PCN practices</w:t>
            </w:r>
          </w:p>
          <w:p w:rsidR="004B5DCE" w:rsidRPr="004B5DCE" w:rsidRDefault="004B5DCE" w:rsidP="004B5DCE">
            <w:pPr>
              <w:pStyle w:val="ListParagraph"/>
              <w:numPr>
                <w:ilvl w:val="0"/>
                <w:numId w:val="25"/>
              </w:numPr>
              <w:rPr>
                <w:rFonts w:asciiTheme="minorHAnsi" w:hAnsiTheme="minorHAnsi" w:cstheme="minorHAnsi"/>
                <w:b/>
              </w:rPr>
            </w:pPr>
            <w:r w:rsidRPr="004B5DCE">
              <w:rPr>
                <w:rFonts w:asciiTheme="minorHAnsi" w:hAnsiTheme="minorHAnsi" w:cstheme="minorHAnsi"/>
              </w:rPr>
              <w:t>Include at least one specific action to engage a low participation group</w:t>
            </w:r>
            <w:r>
              <w:rPr>
                <w:rFonts w:asciiTheme="minorHAnsi" w:hAnsiTheme="minorHAnsi" w:cstheme="minorHAnsi"/>
              </w:rPr>
              <w:t>;</w:t>
            </w:r>
            <w:r w:rsidRPr="004B5DCE">
              <w:rPr>
                <w:rFonts w:asciiTheme="minorHAnsi" w:hAnsiTheme="minorHAnsi" w:cstheme="minorHAnsi"/>
              </w:rPr>
              <w:t xml:space="preserve"> locally</w:t>
            </w:r>
            <w:r w:rsidR="006E4E12">
              <w:rPr>
                <w:rFonts w:asciiTheme="minorHAnsi" w:hAnsiTheme="minorHAnsi" w:cstheme="minorHAnsi"/>
              </w:rPr>
              <w:t>.</w:t>
            </w:r>
          </w:p>
        </w:tc>
      </w:tr>
      <w:tr w:rsidR="00C102A0" w:rsidTr="00C81E83">
        <w:tc>
          <w:tcPr>
            <w:tcW w:w="2835" w:type="dxa"/>
            <w:shd w:val="clear" w:color="auto" w:fill="0070C0"/>
          </w:tcPr>
          <w:p w:rsidR="00604FAB" w:rsidRPr="00604FAB" w:rsidRDefault="00604FAB" w:rsidP="00604FAB">
            <w:pPr>
              <w:rPr>
                <w:rFonts w:asciiTheme="minorHAnsi" w:hAnsiTheme="minorHAnsi" w:cstheme="minorHAnsi"/>
                <w:b/>
              </w:rPr>
            </w:pPr>
            <w:r w:rsidRPr="00604FAB">
              <w:rPr>
                <w:rFonts w:asciiTheme="minorHAnsi" w:hAnsiTheme="minorHAnsi" w:cstheme="minorHAnsi"/>
                <w:b/>
              </w:rPr>
              <w:t>Improve outcomes through reflective learning and local system partnerships</w:t>
            </w:r>
          </w:p>
          <w:p w:rsidR="00C102A0" w:rsidRDefault="00C102A0" w:rsidP="00993B89">
            <w:pPr>
              <w:rPr>
                <w:rFonts w:asciiTheme="minorHAnsi" w:hAnsiTheme="minorHAnsi" w:cstheme="minorHAnsi"/>
                <w:b/>
              </w:rPr>
            </w:pPr>
          </w:p>
        </w:tc>
        <w:tc>
          <w:tcPr>
            <w:tcW w:w="7938" w:type="dxa"/>
            <w:shd w:val="clear" w:color="auto" w:fill="auto"/>
          </w:tcPr>
          <w:p w:rsidR="000706B5" w:rsidRDefault="004B5DCE">
            <w:pPr>
              <w:rPr>
                <w:rFonts w:asciiTheme="minorHAnsi" w:hAnsiTheme="minorHAnsi" w:cstheme="minorHAnsi"/>
                <w:b/>
              </w:rPr>
            </w:pPr>
            <w:r>
              <w:rPr>
                <w:rFonts w:asciiTheme="minorHAnsi" w:hAnsiTheme="minorHAnsi" w:cstheme="minorHAnsi"/>
                <w:b/>
              </w:rPr>
              <w:t>Develop a community of practice across clinical staff that</w:t>
            </w:r>
            <w:r w:rsidR="000706B5">
              <w:rPr>
                <w:rFonts w:asciiTheme="minorHAnsi" w:hAnsiTheme="minorHAnsi" w:cstheme="minorHAnsi"/>
                <w:b/>
              </w:rPr>
              <w:t xml:space="preserve"> will support your practices to have peer to peer learning events that;</w:t>
            </w:r>
          </w:p>
          <w:p w:rsidR="00C102A0" w:rsidRPr="008C43FF" w:rsidRDefault="00E45C96" w:rsidP="000706B5">
            <w:pPr>
              <w:pStyle w:val="ListParagraph"/>
              <w:numPr>
                <w:ilvl w:val="0"/>
                <w:numId w:val="26"/>
              </w:numPr>
              <w:rPr>
                <w:rFonts w:asciiTheme="minorHAnsi" w:hAnsiTheme="minorHAnsi" w:cstheme="minorHAnsi"/>
              </w:rPr>
            </w:pPr>
            <w:r w:rsidRPr="008C43FF">
              <w:rPr>
                <w:rFonts w:asciiTheme="minorHAnsi" w:hAnsiTheme="minorHAnsi" w:cstheme="minorHAnsi"/>
              </w:rPr>
              <w:t>Look at data and trends in diagnosis across the Network</w:t>
            </w:r>
          </w:p>
          <w:p w:rsidR="00E45C96" w:rsidRPr="008C43FF" w:rsidRDefault="008C43FF" w:rsidP="000706B5">
            <w:pPr>
              <w:pStyle w:val="ListParagraph"/>
              <w:numPr>
                <w:ilvl w:val="0"/>
                <w:numId w:val="26"/>
              </w:numPr>
              <w:rPr>
                <w:rFonts w:asciiTheme="minorHAnsi" w:hAnsiTheme="minorHAnsi" w:cstheme="minorHAnsi"/>
              </w:rPr>
            </w:pPr>
            <w:r>
              <w:rPr>
                <w:rFonts w:asciiTheme="minorHAnsi" w:hAnsiTheme="minorHAnsi" w:cstheme="minorHAnsi"/>
              </w:rPr>
              <w:t>R</w:t>
            </w:r>
            <w:r w:rsidR="00E45C96" w:rsidRPr="008C43FF">
              <w:rPr>
                <w:rFonts w:asciiTheme="minorHAnsi" w:hAnsiTheme="minorHAnsi" w:cstheme="minorHAnsi"/>
              </w:rPr>
              <w:t xml:space="preserve">eflect on cases of late diagnosis and repeated patient presentation before referral </w:t>
            </w:r>
          </w:p>
          <w:p w:rsidR="000706B5" w:rsidRDefault="000706B5">
            <w:pPr>
              <w:rPr>
                <w:rFonts w:asciiTheme="minorHAnsi" w:hAnsiTheme="minorHAnsi" w:cstheme="minorHAnsi"/>
                <w:b/>
              </w:rPr>
            </w:pPr>
          </w:p>
        </w:tc>
      </w:tr>
    </w:tbl>
    <w:p w:rsidR="00D26D56" w:rsidRPr="003753CA" w:rsidRDefault="00D26D56">
      <w:pPr>
        <w:rPr>
          <w:rFonts w:asciiTheme="minorHAnsi" w:hAnsiTheme="minorHAnsi" w:cstheme="minorHAnsi"/>
          <w:b/>
        </w:rPr>
      </w:pPr>
    </w:p>
    <w:p w:rsidR="00E74E1C" w:rsidRDefault="00C505EA" w:rsidP="0010434A">
      <w:pPr>
        <w:pStyle w:val="NormalWeb"/>
        <w:rPr>
          <w:rFonts w:asciiTheme="minorHAnsi" w:hAnsiTheme="minorHAnsi" w:cstheme="minorHAnsi"/>
          <w:b/>
        </w:rPr>
      </w:pPr>
      <w:r w:rsidRPr="00D37BD8">
        <w:rPr>
          <w:rFonts w:asciiTheme="minorHAnsi" w:hAnsiTheme="minorHAnsi" w:cstheme="minorHAnsi"/>
          <w:b/>
        </w:rPr>
        <w:t>What Does the QOF Early Cancer Dia</w:t>
      </w:r>
      <w:r w:rsidR="00D37BD8" w:rsidRPr="00D37BD8">
        <w:rPr>
          <w:rFonts w:asciiTheme="minorHAnsi" w:hAnsiTheme="minorHAnsi" w:cstheme="minorHAnsi"/>
          <w:b/>
        </w:rPr>
        <w:t xml:space="preserve">gnosis </w:t>
      </w:r>
      <w:proofErr w:type="gramStart"/>
      <w:r w:rsidR="00D37BD8" w:rsidRPr="00D37BD8">
        <w:rPr>
          <w:rFonts w:asciiTheme="minorHAnsi" w:hAnsiTheme="minorHAnsi" w:cstheme="minorHAnsi"/>
          <w:b/>
        </w:rPr>
        <w:t xml:space="preserve">Cover </w:t>
      </w:r>
      <w:r w:rsidR="00C815B2">
        <w:rPr>
          <w:rFonts w:asciiTheme="minorHAnsi" w:hAnsiTheme="minorHAnsi" w:cstheme="minorHAnsi"/>
          <w:b/>
        </w:rPr>
        <w:t>:</w:t>
      </w:r>
      <w:proofErr w:type="gramEnd"/>
    </w:p>
    <w:p w:rsidR="00D37BD8" w:rsidRPr="00D37BD8" w:rsidRDefault="00356E47" w:rsidP="00E74E1C">
      <w:pPr>
        <w:pStyle w:val="NormalWeb"/>
        <w:rPr>
          <w:rFonts w:asciiTheme="minorHAnsi" w:hAnsiTheme="minorHAnsi" w:cstheme="minorHAnsi"/>
          <w:b/>
        </w:rPr>
      </w:pPr>
      <w:r>
        <w:rPr>
          <w:noProof/>
        </w:rPr>
        <w:drawing>
          <wp:inline distT="0" distB="0" distL="0" distR="0" wp14:anchorId="7BC5D3C2" wp14:editId="6F59C4EB">
            <wp:extent cx="6070209" cy="2836981"/>
            <wp:effectExtent l="0" t="0" r="698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6596" cy="2905397"/>
                    </a:xfrm>
                    <a:prstGeom prst="rect">
                      <a:avLst/>
                    </a:prstGeom>
                  </pic:spPr>
                </pic:pic>
              </a:graphicData>
            </a:graphic>
          </wp:inline>
        </w:drawing>
      </w:r>
    </w:p>
    <w:p w:rsidR="00CB66C8" w:rsidRDefault="00E74E1C" w:rsidP="00CB66C8">
      <w:pPr>
        <w:pStyle w:val="NormalWeb"/>
        <w:rPr>
          <w:rFonts w:asciiTheme="minorHAnsi" w:hAnsiTheme="minorHAnsi" w:cstheme="minorHAnsi"/>
        </w:rPr>
      </w:pPr>
      <w:r w:rsidRPr="00E74E1C">
        <w:rPr>
          <w:rFonts w:asciiTheme="minorHAnsi" w:hAnsiTheme="minorHAnsi" w:cstheme="minorHAnsi"/>
        </w:rPr>
        <w:t xml:space="preserve">Practices are expected to undertake quality improvement activity in </w:t>
      </w:r>
      <w:r w:rsidRPr="00E74E1C">
        <w:rPr>
          <w:rFonts w:asciiTheme="minorHAnsi" w:hAnsiTheme="minorHAnsi" w:cstheme="minorHAnsi"/>
          <w:i/>
          <w:iCs/>
        </w:rPr>
        <w:t xml:space="preserve">both </w:t>
      </w:r>
      <w:r w:rsidRPr="00E74E1C">
        <w:rPr>
          <w:rFonts w:asciiTheme="minorHAnsi" w:hAnsiTheme="minorHAnsi" w:cstheme="minorHAnsi"/>
        </w:rPr>
        <w:t xml:space="preserve">screening and early diagnosis. This quality improvement activity will support existing efforts of local public health commissioning teams and Cancer Alliances and will contribute to the success of </w:t>
      </w:r>
      <w:r w:rsidR="005A1CE7">
        <w:rPr>
          <w:rFonts w:asciiTheme="minorHAnsi" w:hAnsiTheme="minorHAnsi" w:cstheme="minorHAnsi"/>
        </w:rPr>
        <w:t>Integrated Care Partnership</w:t>
      </w:r>
      <w:r>
        <w:rPr>
          <w:rFonts w:asciiTheme="minorHAnsi" w:hAnsiTheme="minorHAnsi" w:cstheme="minorHAnsi"/>
        </w:rPr>
        <w:t xml:space="preserve"> </w:t>
      </w:r>
      <w:r w:rsidR="005A1CE7">
        <w:rPr>
          <w:rFonts w:asciiTheme="minorHAnsi" w:hAnsiTheme="minorHAnsi" w:cstheme="minorHAnsi"/>
        </w:rPr>
        <w:t>(</w:t>
      </w:r>
      <w:r>
        <w:rPr>
          <w:rFonts w:asciiTheme="minorHAnsi" w:hAnsiTheme="minorHAnsi" w:cstheme="minorHAnsi"/>
        </w:rPr>
        <w:t>IC</w:t>
      </w:r>
      <w:r w:rsidRPr="00E74E1C">
        <w:rPr>
          <w:rFonts w:asciiTheme="minorHAnsi" w:hAnsiTheme="minorHAnsi" w:cstheme="minorHAnsi"/>
        </w:rPr>
        <w:t>P</w:t>
      </w:r>
      <w:r w:rsidR="005A1CE7">
        <w:rPr>
          <w:rFonts w:asciiTheme="minorHAnsi" w:hAnsiTheme="minorHAnsi" w:cstheme="minorHAnsi"/>
        </w:rPr>
        <w:t>)</w:t>
      </w:r>
      <w:r w:rsidRPr="00E74E1C">
        <w:rPr>
          <w:rFonts w:asciiTheme="minorHAnsi" w:hAnsiTheme="minorHAnsi" w:cstheme="minorHAnsi"/>
        </w:rPr>
        <w:t xml:space="preserve"> and NHS Long Term Plan commitmen</w:t>
      </w:r>
      <w:r w:rsidR="00FC0DB4">
        <w:rPr>
          <w:rFonts w:asciiTheme="minorHAnsi" w:hAnsiTheme="minorHAnsi" w:cstheme="minorHAnsi"/>
        </w:rPr>
        <w:t>ts.</w:t>
      </w:r>
    </w:p>
    <w:p w:rsidR="00CB66C8" w:rsidRDefault="00CB66C8" w:rsidP="00E74E1C">
      <w:pPr>
        <w:pStyle w:val="NoSpacing"/>
        <w:rPr>
          <w:b/>
          <w:sz w:val="24"/>
          <w:szCs w:val="24"/>
        </w:rPr>
        <w:sectPr w:rsidR="00CB66C8" w:rsidSect="00A77D63">
          <w:headerReference w:type="even" r:id="rId16"/>
          <w:headerReference w:type="default" r:id="rId17"/>
          <w:footerReference w:type="even" r:id="rId18"/>
          <w:footerReference w:type="default" r:id="rId19"/>
          <w:headerReference w:type="first" r:id="rId20"/>
          <w:footerReference w:type="first" r:id="rId21"/>
          <w:pgSz w:w="11900" w:h="16840"/>
          <w:pgMar w:top="1440" w:right="1077" w:bottom="1440" w:left="1077" w:header="709" w:footer="709" w:gutter="0"/>
          <w:cols w:space="708"/>
          <w:titlePg/>
          <w:docGrid w:linePitch="360"/>
        </w:sectPr>
      </w:pPr>
    </w:p>
    <w:p w:rsidR="00B009D2" w:rsidRDefault="00B009D2" w:rsidP="00E74E1C">
      <w:pPr>
        <w:pStyle w:val="NoSpacing"/>
        <w:rPr>
          <w:b/>
          <w:sz w:val="24"/>
          <w:szCs w:val="24"/>
        </w:rPr>
      </w:pPr>
    </w:p>
    <w:p w:rsidR="00CB13A6" w:rsidRDefault="00B17FFE" w:rsidP="00CB13A6">
      <w:pPr>
        <w:pStyle w:val="NoSpacing"/>
        <w:jc w:val="center"/>
        <w:rPr>
          <w:rFonts w:cstheme="minorHAnsi"/>
          <w:b/>
          <w:color w:val="0070C0"/>
          <w:sz w:val="32"/>
          <w:szCs w:val="32"/>
        </w:rPr>
      </w:pPr>
      <w:r w:rsidRPr="0077766F">
        <w:rPr>
          <w:b/>
          <w:color w:val="0070C0"/>
          <w:sz w:val="32"/>
          <w:szCs w:val="32"/>
        </w:rPr>
        <w:t>Taking the PCN Specification Forward</w:t>
      </w:r>
      <w:r w:rsidR="00CB13A6">
        <w:rPr>
          <w:b/>
          <w:color w:val="0070C0"/>
          <w:sz w:val="32"/>
          <w:szCs w:val="32"/>
        </w:rPr>
        <w:t xml:space="preserve"> </w:t>
      </w:r>
      <w:r w:rsidR="0077766F" w:rsidRPr="0077766F">
        <w:rPr>
          <w:b/>
          <w:color w:val="0070C0"/>
          <w:sz w:val="32"/>
          <w:szCs w:val="32"/>
        </w:rPr>
        <w:t xml:space="preserve">- </w:t>
      </w:r>
      <w:r w:rsidR="0006278A" w:rsidRPr="0077766F">
        <w:rPr>
          <w:rFonts w:cstheme="minorHAnsi"/>
          <w:b/>
          <w:color w:val="0070C0"/>
          <w:sz w:val="32"/>
          <w:szCs w:val="32"/>
        </w:rPr>
        <w:t xml:space="preserve">Suggestions for PCN </w:t>
      </w:r>
      <w:r w:rsidR="0077766F" w:rsidRPr="0077766F">
        <w:rPr>
          <w:rFonts w:cstheme="minorHAnsi"/>
          <w:b/>
          <w:color w:val="0070C0"/>
          <w:sz w:val="32"/>
          <w:szCs w:val="32"/>
        </w:rPr>
        <w:t>A</w:t>
      </w:r>
      <w:r w:rsidR="0006278A" w:rsidRPr="0077766F">
        <w:rPr>
          <w:rFonts w:cstheme="minorHAnsi"/>
          <w:b/>
          <w:color w:val="0070C0"/>
          <w:sz w:val="32"/>
          <w:szCs w:val="32"/>
        </w:rPr>
        <w:t xml:space="preserve">ctivity </w:t>
      </w:r>
      <w:r w:rsidR="0077766F" w:rsidRPr="0077766F">
        <w:rPr>
          <w:rFonts w:cstheme="minorHAnsi"/>
          <w:b/>
          <w:color w:val="0070C0"/>
          <w:sz w:val="32"/>
          <w:szCs w:val="32"/>
        </w:rPr>
        <w:t>and Projects</w:t>
      </w:r>
    </w:p>
    <w:p w:rsidR="00CB13A6" w:rsidRDefault="00CB13A6" w:rsidP="00A4234B">
      <w:pPr>
        <w:pStyle w:val="NoSpacing"/>
        <w:rPr>
          <w:rFonts w:cstheme="minorHAnsi"/>
          <w:b/>
          <w:color w:val="0070C0"/>
          <w:sz w:val="32"/>
          <w:szCs w:val="32"/>
        </w:rPr>
      </w:pPr>
    </w:p>
    <w:p w:rsidR="00ED48E4" w:rsidRPr="00CB13A6" w:rsidRDefault="00043DD3" w:rsidP="00CB13A6">
      <w:pPr>
        <w:pStyle w:val="NoSpacing"/>
        <w:numPr>
          <w:ilvl w:val="0"/>
          <w:numId w:val="34"/>
        </w:numPr>
        <w:rPr>
          <w:rFonts w:cstheme="minorHAnsi"/>
          <w:b/>
          <w:color w:val="0070C0"/>
          <w:sz w:val="32"/>
          <w:szCs w:val="32"/>
        </w:rPr>
      </w:pPr>
      <w:r w:rsidRPr="00877DE8">
        <w:rPr>
          <w:b/>
          <w:color w:val="0070C0"/>
          <w:sz w:val="24"/>
          <w:szCs w:val="24"/>
        </w:rPr>
        <w:t>R</w:t>
      </w:r>
      <w:r w:rsidR="006145E8" w:rsidRPr="00877DE8">
        <w:rPr>
          <w:b/>
          <w:color w:val="0070C0"/>
          <w:sz w:val="24"/>
          <w:szCs w:val="24"/>
        </w:rPr>
        <w:t>eview of Referral Practices for Suspected</w:t>
      </w:r>
      <w:r w:rsidR="00877DE8" w:rsidRPr="00877DE8">
        <w:rPr>
          <w:b/>
          <w:color w:val="0070C0"/>
          <w:sz w:val="24"/>
          <w:szCs w:val="24"/>
        </w:rPr>
        <w:t xml:space="preserve"> Cancer Referrals</w:t>
      </w:r>
    </w:p>
    <w:tbl>
      <w:tblPr>
        <w:tblStyle w:val="TableGrid"/>
        <w:tblW w:w="15877" w:type="dxa"/>
        <w:tblInd w:w="-998" w:type="dxa"/>
        <w:tblLook w:val="04A0" w:firstRow="1" w:lastRow="0" w:firstColumn="1" w:lastColumn="0" w:noHBand="0" w:noVBand="1"/>
      </w:tblPr>
      <w:tblGrid>
        <w:gridCol w:w="2553"/>
        <w:gridCol w:w="10206"/>
        <w:gridCol w:w="3118"/>
      </w:tblGrid>
      <w:tr w:rsidR="0077766F" w:rsidRPr="0077766F" w:rsidTr="00E154BD">
        <w:trPr>
          <w:tblHeader/>
        </w:trPr>
        <w:tc>
          <w:tcPr>
            <w:tcW w:w="2553" w:type="dxa"/>
          </w:tcPr>
          <w:p w:rsidR="00785D77" w:rsidRPr="0077766F" w:rsidRDefault="005A4035" w:rsidP="0006278A">
            <w:pPr>
              <w:pStyle w:val="NormalWeb"/>
              <w:rPr>
                <w:rFonts w:asciiTheme="minorHAnsi" w:hAnsiTheme="minorHAnsi" w:cstheme="minorHAnsi"/>
                <w:b/>
                <w:color w:val="0070C0"/>
              </w:rPr>
            </w:pPr>
            <w:bookmarkStart w:id="0" w:name="_Hlk42605720"/>
            <w:r>
              <w:rPr>
                <w:rFonts w:asciiTheme="minorHAnsi" w:hAnsiTheme="minorHAnsi" w:cstheme="minorHAnsi"/>
                <w:b/>
                <w:color w:val="0070C0"/>
              </w:rPr>
              <w:t xml:space="preserve">Contribution to </w:t>
            </w:r>
            <w:r w:rsidR="005F3B3A" w:rsidRPr="0077766F">
              <w:rPr>
                <w:rFonts w:asciiTheme="minorHAnsi" w:hAnsiTheme="minorHAnsi" w:cstheme="minorHAnsi"/>
                <w:b/>
                <w:color w:val="0070C0"/>
              </w:rPr>
              <w:t xml:space="preserve">PCN Specification </w:t>
            </w:r>
          </w:p>
        </w:tc>
        <w:tc>
          <w:tcPr>
            <w:tcW w:w="10206" w:type="dxa"/>
          </w:tcPr>
          <w:p w:rsidR="00853C35" w:rsidRPr="0077766F" w:rsidRDefault="001A2802" w:rsidP="0033714A">
            <w:pPr>
              <w:pStyle w:val="NormalWeb"/>
              <w:rPr>
                <w:rFonts w:asciiTheme="minorHAnsi" w:hAnsiTheme="minorHAnsi" w:cstheme="minorHAnsi"/>
                <w:b/>
                <w:color w:val="0070C0"/>
              </w:rPr>
            </w:pPr>
            <w:r w:rsidRPr="0077766F">
              <w:rPr>
                <w:rFonts w:asciiTheme="minorHAnsi" w:hAnsiTheme="minorHAnsi" w:cstheme="minorHAnsi"/>
                <w:b/>
                <w:color w:val="0070C0"/>
              </w:rPr>
              <w:t>Suggested Activity</w:t>
            </w:r>
            <w:r w:rsidR="0009186B">
              <w:rPr>
                <w:rFonts w:asciiTheme="minorHAnsi" w:hAnsiTheme="minorHAnsi" w:cstheme="minorHAnsi"/>
                <w:b/>
                <w:color w:val="0070C0"/>
              </w:rPr>
              <w:t xml:space="preserve"> </w:t>
            </w:r>
            <w:proofErr w:type="gramStart"/>
            <w:r w:rsidR="0009186B">
              <w:rPr>
                <w:rFonts w:asciiTheme="minorHAnsi" w:hAnsiTheme="minorHAnsi" w:cstheme="minorHAnsi"/>
                <w:b/>
                <w:color w:val="0070C0"/>
              </w:rPr>
              <w:t xml:space="preserve">- </w:t>
            </w:r>
            <w:r w:rsidRPr="0077766F">
              <w:rPr>
                <w:rFonts w:asciiTheme="minorHAnsi" w:hAnsiTheme="minorHAnsi" w:cstheme="minorHAnsi"/>
                <w:b/>
                <w:color w:val="0070C0"/>
              </w:rPr>
              <w:t xml:space="preserve"> </w:t>
            </w:r>
            <w:r w:rsidR="000624E7">
              <w:rPr>
                <w:rFonts w:asciiTheme="minorHAnsi" w:hAnsiTheme="minorHAnsi" w:cstheme="minorHAnsi"/>
                <w:b/>
                <w:color w:val="0070C0"/>
              </w:rPr>
              <w:t>Options</w:t>
            </w:r>
            <w:proofErr w:type="gramEnd"/>
            <w:r w:rsidR="000624E7">
              <w:rPr>
                <w:rFonts w:asciiTheme="minorHAnsi" w:hAnsiTheme="minorHAnsi" w:cstheme="minorHAnsi"/>
                <w:b/>
                <w:color w:val="0070C0"/>
              </w:rPr>
              <w:t xml:space="preserve"> </w:t>
            </w:r>
          </w:p>
        </w:tc>
        <w:tc>
          <w:tcPr>
            <w:tcW w:w="3118" w:type="dxa"/>
          </w:tcPr>
          <w:p w:rsidR="00785D77" w:rsidRPr="0077766F" w:rsidRDefault="00D46A3D" w:rsidP="0006278A">
            <w:pPr>
              <w:pStyle w:val="NormalWeb"/>
              <w:rPr>
                <w:rFonts w:asciiTheme="minorHAnsi" w:hAnsiTheme="minorHAnsi" w:cstheme="minorHAnsi"/>
                <w:b/>
                <w:color w:val="0070C0"/>
              </w:rPr>
            </w:pPr>
            <w:r>
              <w:rPr>
                <w:rFonts w:asciiTheme="minorHAnsi" w:hAnsiTheme="minorHAnsi" w:cstheme="minorHAnsi"/>
                <w:b/>
                <w:color w:val="0070C0"/>
              </w:rPr>
              <w:t xml:space="preserve">Quick </w:t>
            </w:r>
            <w:r w:rsidR="001A2802" w:rsidRPr="0077766F">
              <w:rPr>
                <w:rFonts w:asciiTheme="minorHAnsi" w:hAnsiTheme="minorHAnsi" w:cstheme="minorHAnsi"/>
                <w:b/>
                <w:color w:val="0070C0"/>
              </w:rPr>
              <w:t xml:space="preserve">Hints, Tips and Tools </w:t>
            </w:r>
          </w:p>
        </w:tc>
      </w:tr>
      <w:bookmarkEnd w:id="0"/>
      <w:tr w:rsidR="00A42D3E" w:rsidTr="00E154BD">
        <w:tc>
          <w:tcPr>
            <w:tcW w:w="2553" w:type="dxa"/>
            <w:shd w:val="clear" w:color="auto" w:fill="F2F2F2" w:themeFill="background1" w:themeFillShade="F2"/>
          </w:tcPr>
          <w:p w:rsidR="00A42D3E" w:rsidRDefault="00A42D3E" w:rsidP="0006278A">
            <w:pPr>
              <w:pStyle w:val="NormalWeb"/>
              <w:rPr>
                <w:noProof/>
              </w:rPr>
            </w:pPr>
          </w:p>
        </w:tc>
        <w:tc>
          <w:tcPr>
            <w:tcW w:w="10206" w:type="dxa"/>
            <w:shd w:val="clear" w:color="auto" w:fill="F2F2F2" w:themeFill="background1" w:themeFillShade="F2"/>
          </w:tcPr>
          <w:p w:rsidR="00A42D3E" w:rsidRPr="0033714A" w:rsidRDefault="00A42D3E" w:rsidP="0033714A">
            <w:pPr>
              <w:pStyle w:val="NormalWeb"/>
              <w:spacing w:before="0" w:beforeAutospacing="0" w:after="0" w:afterAutospacing="0"/>
              <w:jc w:val="center"/>
              <w:rPr>
                <w:rFonts w:asciiTheme="minorHAnsi" w:hAnsiTheme="minorHAnsi" w:cstheme="minorHAnsi"/>
                <w:b/>
                <w:i/>
                <w:color w:val="0070C0"/>
                <w:sz w:val="28"/>
                <w:szCs w:val="28"/>
              </w:rPr>
            </w:pPr>
            <w:r w:rsidRPr="0033714A">
              <w:rPr>
                <w:rFonts w:asciiTheme="minorHAnsi" w:hAnsiTheme="minorHAnsi" w:cstheme="minorHAnsi"/>
                <w:b/>
                <w:i/>
                <w:color w:val="0070C0"/>
                <w:sz w:val="28"/>
                <w:szCs w:val="28"/>
              </w:rPr>
              <w:t>Audit Activity</w:t>
            </w:r>
          </w:p>
          <w:p w:rsidR="00D71947" w:rsidRDefault="00A42D3E" w:rsidP="00EC3659">
            <w:pPr>
              <w:pStyle w:val="NormalWeb"/>
              <w:spacing w:before="0" w:beforeAutospacing="0" w:after="0" w:afterAutospacing="0"/>
              <w:jc w:val="center"/>
              <w:rPr>
                <w:rFonts w:asciiTheme="minorHAnsi" w:hAnsiTheme="minorHAnsi" w:cstheme="minorHAnsi"/>
                <w:iCs/>
              </w:rPr>
            </w:pPr>
            <w:r w:rsidRPr="00BA0639">
              <w:rPr>
                <w:rFonts w:asciiTheme="minorHAnsi" w:hAnsiTheme="minorHAnsi" w:cstheme="minorHAnsi"/>
                <w:iCs/>
              </w:rPr>
              <w:t>Audit enables practices to see what is working well and any areas that need improvement.</w:t>
            </w:r>
          </w:p>
          <w:p w:rsidR="00A42D3E" w:rsidRDefault="00A42D3E" w:rsidP="00EC3659">
            <w:pPr>
              <w:pStyle w:val="NormalWeb"/>
              <w:spacing w:before="0" w:beforeAutospacing="0" w:after="0" w:afterAutospacing="0"/>
              <w:jc w:val="center"/>
              <w:rPr>
                <w:rFonts w:asciiTheme="minorHAnsi" w:hAnsiTheme="minorHAnsi" w:cstheme="minorHAnsi"/>
              </w:rPr>
            </w:pPr>
            <w:r w:rsidRPr="003C37DB">
              <w:rPr>
                <w:rFonts w:asciiTheme="minorHAnsi" w:hAnsiTheme="minorHAnsi" w:cstheme="minorHAnsi"/>
              </w:rPr>
              <w:t xml:space="preserve"> Consider auditing and then sharing anonymised learning </w:t>
            </w:r>
            <w:r>
              <w:rPr>
                <w:rFonts w:asciiTheme="minorHAnsi" w:hAnsiTheme="minorHAnsi" w:cstheme="minorHAnsi"/>
              </w:rPr>
              <w:t>at peer review.</w:t>
            </w:r>
          </w:p>
        </w:tc>
        <w:tc>
          <w:tcPr>
            <w:tcW w:w="3118" w:type="dxa"/>
            <w:shd w:val="clear" w:color="auto" w:fill="F2F2F2" w:themeFill="background1" w:themeFillShade="F2"/>
          </w:tcPr>
          <w:p w:rsidR="00A42D3E" w:rsidRDefault="00A42D3E" w:rsidP="00EC3659">
            <w:pPr>
              <w:pStyle w:val="NormalWeb"/>
              <w:spacing w:before="0" w:beforeAutospacing="0" w:after="0" w:afterAutospacing="0"/>
              <w:jc w:val="center"/>
              <w:rPr>
                <w:rFonts w:asciiTheme="minorHAnsi" w:hAnsiTheme="minorHAnsi" w:cstheme="minorHAnsi"/>
              </w:rPr>
            </w:pPr>
          </w:p>
        </w:tc>
      </w:tr>
      <w:tr w:rsidR="0088422D" w:rsidTr="00E154BD">
        <w:tc>
          <w:tcPr>
            <w:tcW w:w="2553" w:type="dxa"/>
            <w:vMerge w:val="restart"/>
          </w:tcPr>
          <w:p w:rsidR="0088422D" w:rsidRDefault="001D4016" w:rsidP="00372470">
            <w:pPr>
              <w:pStyle w:val="NormalWeb"/>
              <w:rPr>
                <w:rFonts w:asciiTheme="minorHAnsi" w:hAnsiTheme="minorHAnsi" w:cstheme="minorHAnsi"/>
              </w:rPr>
            </w:pPr>
            <w:r>
              <w:rPr>
                <w:noProof/>
              </w:rPr>
              <mc:AlternateContent>
                <mc:Choice Requires="wps">
                  <w:drawing>
                    <wp:anchor distT="0" distB="0" distL="114300" distR="114300" simplePos="0" relativeHeight="251648000" behindDoc="0" locked="0" layoutInCell="1" allowOverlap="1" wp14:anchorId="61E45219" wp14:editId="0F2E6420">
                      <wp:simplePos x="0" y="0"/>
                      <wp:positionH relativeFrom="column">
                        <wp:posOffset>704946</wp:posOffset>
                      </wp:positionH>
                      <wp:positionV relativeFrom="paragraph">
                        <wp:posOffset>187046</wp:posOffset>
                      </wp:positionV>
                      <wp:extent cx="654050" cy="666750"/>
                      <wp:effectExtent l="0" t="0" r="12700" b="19050"/>
                      <wp:wrapNone/>
                      <wp:docPr id="2" name="Oval 2"/>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rsidR="0088422D" w:rsidRDefault="0088422D" w:rsidP="00005F8C"/>
                                <w:p w:rsidR="0088422D" w:rsidRDefault="0088422D" w:rsidP="005A4035">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61E45219" id="Oval 2" o:spid="_x0000_s1026" style="position:absolute;margin-left:55.5pt;margin-top:14.75pt;width:51.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" strokecolor="white" strokeweight="1pt">
                      <v:fill r:id="rId23" o:title="" recolor="t" rotate="t" type="frame"/>
                      <v:stroke joinstyle="miter"/>
                      <v:textbox>
                        <w:txbxContent>
                          <w:p w:rsidR="0088422D" w:rsidRDefault="0088422D" w:rsidP="00005F8C"/>
                          <w:p w:rsidR="0088422D" w:rsidRDefault="0088422D" w:rsidP="005A4035">
                            <w:pPr>
                              <w:jc w:val="center"/>
                            </w:pPr>
                          </w:p>
                        </w:txbxContent>
                      </v:textbox>
                    </v:oval>
                  </w:pict>
                </mc:Fallback>
              </mc:AlternateContent>
            </w:r>
            <w:r w:rsidR="00FC36F0">
              <w:rPr>
                <w:noProof/>
              </w:rPr>
              <mc:AlternateContent>
                <mc:Choice Requires="wps">
                  <w:drawing>
                    <wp:anchor distT="0" distB="0" distL="114300" distR="114300" simplePos="0" relativeHeight="251624448" behindDoc="0" locked="0" layoutInCell="1" allowOverlap="1" wp14:anchorId="01C3C757" wp14:editId="4EC3126C">
                      <wp:simplePos x="0" y="0"/>
                      <wp:positionH relativeFrom="column">
                        <wp:posOffset>-119391</wp:posOffset>
                      </wp:positionH>
                      <wp:positionV relativeFrom="paragraph">
                        <wp:posOffset>63500</wp:posOffset>
                      </wp:positionV>
                      <wp:extent cx="704850" cy="751667"/>
                      <wp:effectExtent l="0" t="0" r="19050" b="10795"/>
                      <wp:wrapNone/>
                      <wp:docPr id="3" name="Oval 3"/>
                      <wp:cNvGraphicFramePr/>
                      <a:graphic xmlns:a="http://schemas.openxmlformats.org/drawingml/2006/main">
                        <a:graphicData uri="http://schemas.microsoft.com/office/word/2010/wordprocessingShape">
                          <wps:wsp>
                            <wps:cNvSpPr/>
                            <wps:spPr>
                              <a:xfrm>
                                <a:off x="0" y="0"/>
                                <a:ext cx="704850" cy="751667"/>
                              </a:xfrm>
                              <a:prstGeom prst="ellipse">
                                <a:avLst/>
                              </a:prstGeom>
                              <a:blipFill rotWithShape="1">
                                <a:blip r:embed="rId24"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2B372E0C" id="Oval 3" o:spid="_x0000_s1026" style="position:absolute;margin-left:-9.4pt;margin-top:5pt;width:55.5pt;height:5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" strokecolor="white [3201]" strokeweight="1pt">
                      <v:fill r:id="rId25" o:title="" recolor="t" rotate="t" type="frame"/>
                      <v:stroke joinstyle="miter"/>
                    </v:oval>
                  </w:pict>
                </mc:Fallback>
              </mc:AlternateContent>
            </w:r>
          </w:p>
          <w:p w:rsidR="0088422D" w:rsidRDefault="0088422D" w:rsidP="00372470">
            <w:pPr>
              <w:pStyle w:val="NormalWeb"/>
              <w:rPr>
                <w:rFonts w:asciiTheme="minorHAnsi" w:hAnsiTheme="minorHAnsi" w:cstheme="minorHAnsi"/>
              </w:rPr>
            </w:pPr>
          </w:p>
          <w:p w:rsidR="0088422D" w:rsidRDefault="0088422D" w:rsidP="00372470">
            <w:pPr>
              <w:pStyle w:val="NormalWeb"/>
              <w:rPr>
                <w:rFonts w:asciiTheme="minorHAnsi" w:hAnsiTheme="minorHAnsi" w:cstheme="minorHAnsi"/>
              </w:rPr>
            </w:pPr>
          </w:p>
          <w:p w:rsidR="0088422D" w:rsidRDefault="0088422D" w:rsidP="00372470">
            <w:pPr>
              <w:pStyle w:val="NormalWeb"/>
              <w:rPr>
                <w:rFonts w:asciiTheme="minorHAnsi" w:hAnsiTheme="minorHAnsi" w:cstheme="minorHAnsi"/>
              </w:rPr>
            </w:pPr>
          </w:p>
          <w:p w:rsidR="0088422D" w:rsidRDefault="0088422D" w:rsidP="00372470">
            <w:pPr>
              <w:pStyle w:val="NormalWeb"/>
              <w:rPr>
                <w:rFonts w:asciiTheme="minorHAnsi" w:hAnsiTheme="minorHAnsi" w:cstheme="minorHAnsi"/>
              </w:rPr>
            </w:pPr>
          </w:p>
          <w:p w:rsidR="0088422D" w:rsidRPr="001D4016" w:rsidRDefault="0088422D" w:rsidP="00372470">
            <w:pPr>
              <w:pStyle w:val="NormalWeb"/>
              <w:rPr>
                <w:rFonts w:asciiTheme="minorHAnsi" w:hAnsiTheme="minorHAnsi" w:cstheme="minorHAnsi"/>
                <w:b/>
              </w:rPr>
            </w:pPr>
            <w:r w:rsidRPr="001D4016">
              <w:rPr>
                <w:rFonts w:asciiTheme="minorHAnsi" w:hAnsiTheme="minorHAnsi" w:cstheme="minorHAnsi"/>
                <w:b/>
              </w:rPr>
              <w:t>Review and improve referral practices</w:t>
            </w:r>
          </w:p>
          <w:p w:rsidR="0088422D" w:rsidRPr="001D4016" w:rsidRDefault="0088422D" w:rsidP="00372470">
            <w:pPr>
              <w:pStyle w:val="NormalWeb"/>
              <w:rPr>
                <w:b/>
                <w:noProof/>
              </w:rPr>
            </w:pPr>
            <w:r w:rsidRPr="001D4016">
              <w:rPr>
                <w:rFonts w:asciiTheme="minorHAnsi" w:hAnsiTheme="minorHAnsi" w:cstheme="minorHAnsi"/>
                <w:b/>
              </w:rPr>
              <w:t>Improving Outcomes Through Reflective Learning</w:t>
            </w:r>
          </w:p>
          <w:p w:rsidR="0088422D" w:rsidRDefault="0088422D" w:rsidP="005412AC">
            <w:pPr>
              <w:pStyle w:val="NormalWeb"/>
              <w:rPr>
                <w:rFonts w:asciiTheme="minorHAnsi" w:hAnsiTheme="minorHAnsi" w:cstheme="minorHAnsi"/>
              </w:rPr>
            </w:pPr>
            <w:r>
              <w:rPr>
                <w:rFonts w:asciiTheme="minorHAnsi" w:hAnsiTheme="minorHAnsi" w:cstheme="minorHAnsi"/>
              </w:rPr>
              <w:t xml:space="preserve"> </w:t>
            </w:r>
          </w:p>
          <w:p w:rsidR="0088422D" w:rsidRDefault="0088422D" w:rsidP="0006278A">
            <w:pPr>
              <w:pStyle w:val="NormalWeb"/>
              <w:rPr>
                <w:rFonts w:asciiTheme="minorHAnsi" w:hAnsiTheme="minorHAnsi" w:cstheme="minorHAnsi"/>
              </w:rPr>
            </w:pPr>
          </w:p>
          <w:p w:rsidR="0088422D" w:rsidRDefault="0088422D" w:rsidP="0006278A">
            <w:pPr>
              <w:pStyle w:val="NormalWeb"/>
              <w:rPr>
                <w:rFonts w:asciiTheme="minorHAnsi" w:hAnsiTheme="minorHAnsi" w:cstheme="minorHAnsi"/>
              </w:rPr>
            </w:pPr>
          </w:p>
          <w:p w:rsidR="0088422D" w:rsidRDefault="0088422D" w:rsidP="0006278A">
            <w:pPr>
              <w:pStyle w:val="NormalWeb"/>
              <w:rPr>
                <w:rFonts w:asciiTheme="minorHAnsi" w:hAnsiTheme="minorHAnsi" w:cstheme="minorHAnsi"/>
              </w:rPr>
            </w:pPr>
          </w:p>
          <w:p w:rsidR="001A3C2B" w:rsidRDefault="000E1710" w:rsidP="000E1710">
            <w:pPr>
              <w:pStyle w:val="NormalWeb"/>
              <w:rPr>
                <w:rFonts w:asciiTheme="minorHAnsi" w:hAnsiTheme="minorHAnsi" w:cstheme="minorHAnsi"/>
              </w:rPr>
            </w:pPr>
            <w:r>
              <w:rPr>
                <w:noProof/>
              </w:rPr>
              <mc:AlternateContent>
                <mc:Choice Requires="wps">
                  <w:drawing>
                    <wp:anchor distT="0" distB="0" distL="114300" distR="114300" simplePos="0" relativeHeight="251695104" behindDoc="0" locked="0" layoutInCell="1" allowOverlap="1" wp14:anchorId="2CA68D75" wp14:editId="0C8D9248">
                      <wp:simplePos x="0" y="0"/>
                      <wp:positionH relativeFrom="column">
                        <wp:posOffset>767166</wp:posOffset>
                      </wp:positionH>
                      <wp:positionV relativeFrom="paragraph">
                        <wp:posOffset>113213</wp:posOffset>
                      </wp:positionV>
                      <wp:extent cx="654050" cy="666750"/>
                      <wp:effectExtent l="0" t="0" r="12700" b="19050"/>
                      <wp:wrapNone/>
                      <wp:docPr id="12" name="Oval 12"/>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rsidR="000E1710" w:rsidRDefault="000E1710" w:rsidP="000E1710"/>
                                <w:p w:rsidR="000E1710" w:rsidRDefault="000E1710" w:rsidP="000E1710">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2CA68D75" id="Oval 12" o:spid="_x0000_s1027" style="position:absolute;margin-left:60.4pt;margin-top:8.9pt;width:5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" strokecolor="white" strokeweight="1pt">
                      <v:fill r:id="rId23" o:title="" recolor="t" rotate="t" type="frame"/>
                      <v:stroke joinstyle="miter"/>
                      <v:textbox>
                        <w:txbxContent>
                          <w:p w:rsidR="000E1710" w:rsidRDefault="000E1710" w:rsidP="000E1710"/>
                          <w:p w:rsidR="000E1710" w:rsidRDefault="000E1710" w:rsidP="000E1710">
                            <w:pPr>
                              <w:jc w:val="center"/>
                            </w:pPr>
                          </w:p>
                        </w:txbxContent>
                      </v:textbox>
                    </v:oval>
                  </w:pict>
                </mc:Fallback>
              </mc:AlternateContent>
            </w:r>
            <w:r>
              <w:rPr>
                <w:noProof/>
              </w:rPr>
              <mc:AlternateContent>
                <mc:Choice Requires="wps">
                  <w:drawing>
                    <wp:anchor distT="0" distB="0" distL="114300" distR="114300" simplePos="0" relativeHeight="251686912" behindDoc="0" locked="0" layoutInCell="1" allowOverlap="1" wp14:anchorId="2E31804A" wp14:editId="3C137033">
                      <wp:simplePos x="0" y="0"/>
                      <wp:positionH relativeFrom="column">
                        <wp:posOffset>0</wp:posOffset>
                      </wp:positionH>
                      <wp:positionV relativeFrom="paragraph">
                        <wp:posOffset>5080</wp:posOffset>
                      </wp:positionV>
                      <wp:extent cx="704850" cy="751667"/>
                      <wp:effectExtent l="0" t="0" r="19050" b="10795"/>
                      <wp:wrapNone/>
                      <wp:docPr id="11" name="Oval 11"/>
                      <wp:cNvGraphicFramePr/>
                      <a:graphic xmlns:a="http://schemas.openxmlformats.org/drawingml/2006/main">
                        <a:graphicData uri="http://schemas.microsoft.com/office/word/2010/wordprocessingShape">
                          <wps:wsp>
                            <wps:cNvSpPr/>
                            <wps:spPr>
                              <a:xfrm>
                                <a:off x="0" y="0"/>
                                <a:ext cx="704850" cy="751667"/>
                              </a:xfrm>
                              <a:prstGeom prst="ellipse">
                                <a:avLst/>
                              </a:prstGeom>
                              <a:blipFill rotWithShape="1">
                                <a:blip r:embed="rId2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765065A7" id="Oval 11" o:spid="_x0000_s1026" style="position:absolute;margin-left:0;margin-top:.4pt;width:55.5pt;height:5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" strokecolor="white" strokeweight="1pt">
                      <v:fill r:id="rId25" o:title="" recolor="t" rotate="t" type="frame"/>
                      <v:stroke joinstyle="miter"/>
                    </v:oval>
                  </w:pict>
                </mc:Fallback>
              </mc:AlternateContent>
            </w:r>
          </w:p>
          <w:p w:rsidR="001A3C2B" w:rsidRDefault="001A3C2B" w:rsidP="0006278A">
            <w:pPr>
              <w:pStyle w:val="NormalWeb"/>
              <w:rPr>
                <w:rFonts w:asciiTheme="minorHAnsi" w:hAnsiTheme="minorHAnsi" w:cstheme="minorHAnsi"/>
              </w:rPr>
            </w:pPr>
          </w:p>
          <w:p w:rsidR="0088422D" w:rsidRPr="004A1D3A" w:rsidRDefault="0088422D" w:rsidP="0006278A">
            <w:pPr>
              <w:pStyle w:val="NormalWeb"/>
              <w:rPr>
                <w:rFonts w:asciiTheme="minorHAnsi" w:hAnsiTheme="minorHAnsi" w:cstheme="minorHAnsi"/>
                <w:b/>
              </w:rPr>
            </w:pPr>
            <w:r w:rsidRPr="004A1D3A">
              <w:rPr>
                <w:rFonts w:asciiTheme="minorHAnsi" w:hAnsiTheme="minorHAnsi" w:cstheme="minorHAnsi"/>
                <w:b/>
              </w:rPr>
              <w:t>Review and improve referral practices</w:t>
            </w:r>
          </w:p>
          <w:p w:rsidR="0088422D" w:rsidRDefault="0088422D" w:rsidP="000E1710">
            <w:pPr>
              <w:pStyle w:val="NormalWeb"/>
              <w:rPr>
                <w:noProof/>
              </w:rPr>
            </w:pPr>
            <w:r w:rsidRPr="004A1D3A">
              <w:rPr>
                <w:rFonts w:asciiTheme="minorHAnsi" w:hAnsiTheme="minorHAnsi" w:cstheme="minorHAnsi"/>
                <w:b/>
              </w:rPr>
              <w:t>Improving Outcomes Through Reflective Learning</w:t>
            </w:r>
            <w:r>
              <w:rPr>
                <w:rFonts w:asciiTheme="minorHAnsi" w:hAnsiTheme="minorHAnsi" w:cstheme="minorHAnsi"/>
              </w:rPr>
              <w:t xml:space="preserve"> </w:t>
            </w:r>
          </w:p>
        </w:tc>
        <w:tc>
          <w:tcPr>
            <w:tcW w:w="10206" w:type="dxa"/>
          </w:tcPr>
          <w:p w:rsidR="0088422D" w:rsidRPr="002D7E17" w:rsidRDefault="0088422D" w:rsidP="00502071">
            <w:pPr>
              <w:rPr>
                <w:rFonts w:asciiTheme="minorHAnsi" w:hAnsiTheme="minorHAnsi" w:cstheme="minorHAnsi"/>
              </w:rPr>
            </w:pPr>
            <w:r w:rsidRPr="002D7E17">
              <w:rPr>
                <w:rFonts w:asciiTheme="minorHAnsi" w:hAnsiTheme="minorHAnsi" w:cstheme="minorHAnsi"/>
                <w:b/>
                <w:bCs/>
              </w:rPr>
              <w:t>Auditing of New Cancer Diagnosis</w:t>
            </w:r>
            <w:r w:rsidRPr="002D7E17">
              <w:rPr>
                <w:rFonts w:asciiTheme="minorHAnsi" w:hAnsiTheme="minorHAnsi" w:cstheme="minorHAnsi"/>
              </w:rPr>
              <w:t xml:space="preserve"> </w:t>
            </w:r>
          </w:p>
          <w:p w:rsidR="00D71947" w:rsidRDefault="0088422D" w:rsidP="00502071">
            <w:pPr>
              <w:rPr>
                <w:rFonts w:asciiTheme="minorHAnsi" w:hAnsiTheme="minorHAnsi" w:cstheme="minorHAnsi"/>
                <w:i/>
                <w:iCs/>
              </w:rPr>
            </w:pPr>
            <w:r w:rsidRPr="00BA0639">
              <w:rPr>
                <w:rFonts w:asciiTheme="minorHAnsi" w:hAnsiTheme="minorHAnsi" w:cstheme="minorHAnsi"/>
                <w:i/>
                <w:iCs/>
              </w:rPr>
              <w:t xml:space="preserve">This is a great way to review how cancer is diagnosed in practice. Are the practice referrals meeting the NICE 12 guideline?  </w:t>
            </w:r>
          </w:p>
          <w:p w:rsidR="00A22DEB" w:rsidRDefault="00A22DEB" w:rsidP="00502071">
            <w:pPr>
              <w:rPr>
                <w:rFonts w:asciiTheme="minorHAnsi" w:hAnsiTheme="minorHAnsi" w:cstheme="minorHAnsi"/>
                <w:i/>
                <w:iCs/>
              </w:rPr>
            </w:pPr>
          </w:p>
          <w:p w:rsidR="0088422D" w:rsidRDefault="0088422D" w:rsidP="00502071">
            <w:pPr>
              <w:rPr>
                <w:rFonts w:asciiTheme="minorHAnsi" w:hAnsiTheme="minorHAnsi" w:cstheme="minorHAnsi"/>
                <w:i/>
                <w:iCs/>
              </w:rPr>
            </w:pPr>
            <w:r w:rsidRPr="00BA0639">
              <w:rPr>
                <w:rFonts w:asciiTheme="minorHAnsi" w:hAnsiTheme="minorHAnsi" w:cstheme="minorHAnsi"/>
                <w:i/>
                <w:iCs/>
              </w:rPr>
              <w:t xml:space="preserve">The PCN should agree which cancers should be included based on local needs and local data. Do not forget to include patients who have died or moved practice in the audit. </w:t>
            </w:r>
          </w:p>
          <w:p w:rsidR="0088422D" w:rsidRPr="00BA0639" w:rsidRDefault="0088422D" w:rsidP="00502071">
            <w:pPr>
              <w:rPr>
                <w:rFonts w:asciiTheme="minorHAnsi" w:hAnsiTheme="minorHAnsi" w:cstheme="minorHAnsi"/>
              </w:rPr>
            </w:pPr>
          </w:p>
          <w:p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A</w:t>
            </w:r>
            <w:r w:rsidRPr="009E1252">
              <w:rPr>
                <w:rFonts w:asciiTheme="minorHAnsi" w:hAnsiTheme="minorHAnsi" w:cstheme="minorHAnsi"/>
              </w:rPr>
              <w:t>udit and then shar</w:t>
            </w:r>
            <w:r>
              <w:rPr>
                <w:rFonts w:asciiTheme="minorHAnsi" w:hAnsiTheme="minorHAnsi" w:cstheme="minorHAnsi"/>
              </w:rPr>
              <w:t>e</w:t>
            </w:r>
            <w:r w:rsidRPr="009E1252">
              <w:rPr>
                <w:rFonts w:asciiTheme="minorHAnsi" w:hAnsiTheme="minorHAnsi" w:cstheme="minorHAnsi"/>
              </w:rPr>
              <w:t xml:space="preserve"> anonymised learning at</w:t>
            </w:r>
            <w:r w:rsidR="004170E9">
              <w:rPr>
                <w:rFonts w:asciiTheme="minorHAnsi" w:hAnsiTheme="minorHAnsi" w:cstheme="minorHAnsi"/>
              </w:rPr>
              <w:t xml:space="preserve"> a</w:t>
            </w:r>
            <w:r w:rsidRPr="009E1252">
              <w:rPr>
                <w:rFonts w:asciiTheme="minorHAnsi" w:hAnsiTheme="minorHAnsi" w:cstheme="minorHAnsi"/>
              </w:rPr>
              <w:t xml:space="preserve"> peer review</w:t>
            </w:r>
            <w:r w:rsidR="00F77202">
              <w:rPr>
                <w:rFonts w:asciiTheme="minorHAnsi" w:hAnsiTheme="minorHAnsi" w:cstheme="minorHAnsi"/>
              </w:rPr>
              <w:t xml:space="preserve"> </w:t>
            </w:r>
            <w:r w:rsidR="000E1710">
              <w:rPr>
                <w:rFonts w:asciiTheme="minorHAnsi" w:hAnsiTheme="minorHAnsi" w:cstheme="minorHAnsi"/>
              </w:rPr>
              <w:t>session</w:t>
            </w:r>
            <w:r w:rsidRPr="009E1252">
              <w:rPr>
                <w:rFonts w:asciiTheme="minorHAnsi" w:hAnsiTheme="minorHAnsi" w:cstheme="minorHAnsi"/>
              </w:rPr>
              <w:t xml:space="preserve">. The audit should look for delays in the cancer diagnosis, this includes patient delays, primary care delays or secondary care delays. </w:t>
            </w:r>
          </w:p>
          <w:p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D</w:t>
            </w:r>
            <w:r w:rsidRPr="009E1252">
              <w:rPr>
                <w:rFonts w:asciiTheme="minorHAnsi" w:hAnsiTheme="minorHAnsi" w:cstheme="minorHAnsi"/>
              </w:rPr>
              <w:t xml:space="preserve">elays can be related to diagnostics (not having urgent results within 14 days) or system delays failure to arrange a test or a referral. </w:t>
            </w:r>
          </w:p>
          <w:p w:rsidR="0084160A" w:rsidRPr="0084160A" w:rsidRDefault="0088422D" w:rsidP="0084160A">
            <w:pPr>
              <w:pStyle w:val="ListParagraph"/>
              <w:numPr>
                <w:ilvl w:val="0"/>
                <w:numId w:val="32"/>
              </w:numPr>
              <w:rPr>
                <w:rFonts w:asciiTheme="minorHAnsi" w:hAnsiTheme="minorHAnsi" w:cstheme="minorHAnsi"/>
              </w:rPr>
            </w:pPr>
            <w:r>
              <w:rPr>
                <w:rFonts w:asciiTheme="minorHAnsi" w:hAnsiTheme="minorHAnsi" w:cstheme="minorHAnsi"/>
              </w:rPr>
              <w:t>P</w:t>
            </w:r>
            <w:r w:rsidRPr="009E1252">
              <w:rPr>
                <w:rFonts w:asciiTheme="minorHAnsi" w:hAnsiTheme="minorHAnsi" w:cstheme="minorHAnsi"/>
              </w:rPr>
              <w:t xml:space="preserve">ractice should agree a plan to reduce </w:t>
            </w:r>
            <w:r>
              <w:rPr>
                <w:rFonts w:asciiTheme="minorHAnsi" w:hAnsiTheme="minorHAnsi" w:cstheme="minorHAnsi"/>
              </w:rPr>
              <w:t xml:space="preserve">any identified </w:t>
            </w:r>
            <w:r w:rsidRPr="009E1252">
              <w:rPr>
                <w:rFonts w:asciiTheme="minorHAnsi" w:hAnsiTheme="minorHAnsi" w:cstheme="minorHAnsi"/>
              </w:rPr>
              <w:t>delays</w:t>
            </w:r>
            <w:r w:rsidR="0084160A">
              <w:rPr>
                <w:rFonts w:asciiTheme="minorHAnsi" w:hAnsiTheme="minorHAnsi" w:cstheme="minorHAnsi"/>
              </w:rPr>
              <w:t xml:space="preserve"> or issues</w:t>
            </w:r>
          </w:p>
          <w:p w:rsidR="0088422D" w:rsidRDefault="0088422D" w:rsidP="0032471A">
            <w:pPr>
              <w:pStyle w:val="ListParagraph"/>
              <w:ind w:left="360"/>
              <w:rPr>
                <w:rFonts w:asciiTheme="minorHAnsi" w:hAnsiTheme="minorHAnsi" w:cstheme="minorHAnsi"/>
              </w:rPr>
            </w:pPr>
          </w:p>
          <w:p w:rsidR="0088422D" w:rsidRPr="00F77202" w:rsidRDefault="0088422D" w:rsidP="0032471A">
            <w:pPr>
              <w:rPr>
                <w:rFonts w:asciiTheme="minorHAnsi" w:hAnsiTheme="minorHAnsi" w:cstheme="minorHAnsi"/>
                <w:b/>
                <w:i/>
              </w:rPr>
            </w:pPr>
            <w:r w:rsidRPr="00F77202">
              <w:rPr>
                <w:rFonts w:asciiTheme="minorHAnsi" w:hAnsiTheme="minorHAnsi" w:cstheme="minorHAnsi"/>
                <w:b/>
                <w:i/>
              </w:rPr>
              <w:t xml:space="preserve">Examples of audits include - </w:t>
            </w:r>
          </w:p>
          <w:p w:rsidR="0088422D" w:rsidRPr="003C37DB" w:rsidRDefault="0088422D" w:rsidP="0032471A">
            <w:pPr>
              <w:pStyle w:val="ListParagraph"/>
              <w:numPr>
                <w:ilvl w:val="0"/>
                <w:numId w:val="32"/>
              </w:numPr>
              <w:rPr>
                <w:rFonts w:asciiTheme="minorHAnsi" w:hAnsiTheme="minorHAnsi" w:cstheme="minorHAnsi"/>
              </w:rPr>
            </w:pPr>
            <w:r w:rsidRPr="003C37DB">
              <w:rPr>
                <w:rFonts w:asciiTheme="minorHAnsi" w:hAnsiTheme="minorHAnsi" w:cstheme="minorHAnsi"/>
              </w:rPr>
              <w:t>Patients diagnosed by emergency admission (</w:t>
            </w:r>
            <w:r>
              <w:rPr>
                <w:rFonts w:asciiTheme="minorHAnsi" w:hAnsiTheme="minorHAnsi" w:cstheme="minorHAnsi"/>
              </w:rPr>
              <w:t xml:space="preserve">these </w:t>
            </w:r>
            <w:r w:rsidRPr="003C37DB">
              <w:rPr>
                <w:rFonts w:asciiTheme="minorHAnsi" w:hAnsiTheme="minorHAnsi" w:cstheme="minorHAnsi"/>
              </w:rPr>
              <w:t>patients have a poor prognosis)</w:t>
            </w:r>
            <w:r>
              <w:rPr>
                <w:rFonts w:asciiTheme="minorHAnsi" w:hAnsiTheme="minorHAnsi" w:cstheme="minorHAnsi"/>
              </w:rPr>
              <w:t>.</w:t>
            </w:r>
            <w:r w:rsidRPr="003C37DB">
              <w:rPr>
                <w:rFonts w:asciiTheme="minorHAnsi" w:hAnsiTheme="minorHAnsi" w:cstheme="minorHAnsi"/>
              </w:rPr>
              <w:t xml:space="preserve"> </w:t>
            </w:r>
          </w:p>
          <w:p w:rsidR="0088422D" w:rsidRPr="003C37DB" w:rsidRDefault="00F65795" w:rsidP="0032471A">
            <w:pPr>
              <w:pStyle w:val="ListParagraph"/>
              <w:numPr>
                <w:ilvl w:val="0"/>
                <w:numId w:val="32"/>
              </w:numPr>
              <w:rPr>
                <w:rFonts w:asciiTheme="minorHAnsi" w:hAnsiTheme="minorHAnsi" w:cstheme="minorHAnsi"/>
              </w:rPr>
            </w:pPr>
            <w:r>
              <w:rPr>
                <w:rFonts w:asciiTheme="minorHAnsi" w:hAnsiTheme="minorHAnsi" w:cstheme="minorHAnsi"/>
              </w:rPr>
              <w:t>A s</w:t>
            </w:r>
            <w:r w:rsidR="0088422D" w:rsidRPr="003C37DB">
              <w:rPr>
                <w:rFonts w:asciiTheme="minorHAnsi" w:hAnsiTheme="minorHAnsi" w:cstheme="minorHAnsi"/>
              </w:rPr>
              <w:t xml:space="preserve">pecific tumour pathway </w:t>
            </w:r>
            <w:r w:rsidR="0088422D">
              <w:rPr>
                <w:rFonts w:asciiTheme="minorHAnsi" w:hAnsiTheme="minorHAnsi" w:cstheme="minorHAnsi"/>
              </w:rPr>
              <w:t xml:space="preserve">for </w:t>
            </w:r>
            <w:r w:rsidR="0088422D" w:rsidRPr="003C37DB">
              <w:rPr>
                <w:rFonts w:asciiTheme="minorHAnsi" w:hAnsiTheme="minorHAnsi" w:cstheme="minorHAnsi"/>
              </w:rPr>
              <w:t xml:space="preserve">example Lower GI (high incidence, difficult pathway) </w:t>
            </w:r>
            <w:r w:rsidR="0088422D">
              <w:rPr>
                <w:rFonts w:asciiTheme="minorHAnsi" w:hAnsiTheme="minorHAnsi" w:cstheme="minorHAnsi"/>
              </w:rPr>
              <w:t xml:space="preserve">Lung, </w:t>
            </w:r>
            <w:r w:rsidR="0088422D" w:rsidRPr="003C37DB">
              <w:rPr>
                <w:rFonts w:asciiTheme="minorHAnsi" w:hAnsiTheme="minorHAnsi" w:cstheme="minorHAnsi"/>
              </w:rPr>
              <w:t>Urology, Breast or Upper GI (other high incidence cancers)</w:t>
            </w:r>
            <w:r w:rsidR="0088422D">
              <w:rPr>
                <w:rFonts w:asciiTheme="minorHAnsi" w:hAnsiTheme="minorHAnsi" w:cstheme="minorHAnsi"/>
              </w:rPr>
              <w:t>.</w:t>
            </w:r>
          </w:p>
          <w:p w:rsidR="0088422D" w:rsidRDefault="0088422D" w:rsidP="0032471A">
            <w:pPr>
              <w:pStyle w:val="ListParagraph"/>
              <w:numPr>
                <w:ilvl w:val="0"/>
                <w:numId w:val="32"/>
              </w:numPr>
              <w:rPr>
                <w:rFonts w:asciiTheme="minorHAnsi" w:hAnsiTheme="minorHAnsi" w:cstheme="minorHAnsi"/>
              </w:rPr>
            </w:pPr>
            <w:r w:rsidRPr="003C37DB">
              <w:rPr>
                <w:rFonts w:asciiTheme="minorHAnsi" w:hAnsiTheme="minorHAnsi" w:cstheme="minorHAnsi"/>
              </w:rPr>
              <w:t xml:space="preserve">20 </w:t>
            </w:r>
            <w:r>
              <w:rPr>
                <w:rFonts w:asciiTheme="minorHAnsi" w:hAnsiTheme="minorHAnsi" w:cstheme="minorHAnsi"/>
              </w:rPr>
              <w:t>c</w:t>
            </w:r>
            <w:r w:rsidRPr="003C37DB">
              <w:rPr>
                <w:rFonts w:asciiTheme="minorHAnsi" w:hAnsiTheme="minorHAnsi" w:cstheme="minorHAnsi"/>
              </w:rPr>
              <w:t>onsecutive new cancers</w:t>
            </w:r>
            <w:r>
              <w:rPr>
                <w:rFonts w:asciiTheme="minorHAnsi" w:hAnsiTheme="minorHAnsi" w:cstheme="minorHAnsi"/>
              </w:rPr>
              <w:t xml:space="preserve"> (including patients diagnosed during the COVID19 pandemic – could also support safety netting)</w:t>
            </w:r>
          </w:p>
          <w:p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Patients referred with serious but non-specific symptoms of cancer</w:t>
            </w:r>
          </w:p>
          <w:p w:rsidR="0088422D" w:rsidRDefault="0088422D" w:rsidP="0032471A">
            <w:pPr>
              <w:pStyle w:val="ListParagraph"/>
              <w:numPr>
                <w:ilvl w:val="0"/>
                <w:numId w:val="32"/>
              </w:numPr>
              <w:rPr>
                <w:rFonts w:asciiTheme="minorHAnsi" w:hAnsiTheme="minorHAnsi" w:cstheme="minorHAnsi"/>
              </w:rPr>
            </w:pPr>
            <w:r>
              <w:rPr>
                <w:rFonts w:asciiTheme="minorHAnsi" w:hAnsiTheme="minorHAnsi" w:cstheme="minorHAnsi"/>
              </w:rPr>
              <w:t xml:space="preserve">Other PCN agreed groups </w:t>
            </w:r>
          </w:p>
          <w:p w:rsidR="0088422D" w:rsidRDefault="0088422D" w:rsidP="000D5BE6">
            <w:pPr>
              <w:rPr>
                <w:rFonts w:asciiTheme="minorHAnsi" w:hAnsiTheme="minorHAnsi" w:cstheme="minorHAnsi"/>
              </w:rPr>
            </w:pPr>
            <w:r w:rsidRPr="00812B78">
              <w:rPr>
                <w:rFonts w:asciiTheme="minorHAnsi" w:hAnsiTheme="minorHAnsi" w:cstheme="minorHAnsi"/>
                <w:b/>
              </w:rPr>
              <w:t>The National Cancer Diagnosis Audit (NCDA)</w:t>
            </w:r>
            <w:r w:rsidRPr="0032471A">
              <w:rPr>
                <w:rFonts w:asciiTheme="minorHAnsi" w:hAnsiTheme="minorHAnsi" w:cstheme="minorHAnsi"/>
              </w:rPr>
              <w:t xml:space="preserve"> outlined below and the</w:t>
            </w:r>
            <w:r w:rsidRPr="00812B78">
              <w:rPr>
                <w:rFonts w:asciiTheme="minorHAnsi" w:hAnsiTheme="minorHAnsi" w:cstheme="minorHAnsi"/>
                <w:b/>
              </w:rPr>
              <w:t xml:space="preserve"> Royal College of General Practitioners</w:t>
            </w:r>
            <w:r>
              <w:rPr>
                <w:rFonts w:asciiTheme="minorHAnsi" w:hAnsiTheme="minorHAnsi" w:cstheme="minorHAnsi"/>
              </w:rPr>
              <w:t xml:space="preserve"> -</w:t>
            </w:r>
            <w:r w:rsidRPr="0032471A">
              <w:rPr>
                <w:rFonts w:asciiTheme="minorHAnsi" w:hAnsiTheme="minorHAnsi" w:cstheme="minorHAnsi"/>
              </w:rPr>
              <w:t xml:space="preserve"> </w:t>
            </w:r>
            <w:r w:rsidRPr="00F4389B">
              <w:rPr>
                <w:rFonts w:asciiTheme="minorHAnsi" w:hAnsiTheme="minorHAnsi" w:cstheme="minorHAnsi"/>
                <w:b/>
              </w:rPr>
              <w:t>Significant Event Analysis</w:t>
            </w:r>
            <w:r w:rsidRPr="0032471A">
              <w:rPr>
                <w:rFonts w:asciiTheme="minorHAnsi" w:hAnsiTheme="minorHAnsi" w:cstheme="minorHAnsi"/>
              </w:rPr>
              <w:t xml:space="preserve"> toolkit</w:t>
            </w:r>
            <w:r>
              <w:rPr>
                <w:rFonts w:asciiTheme="minorHAnsi" w:hAnsiTheme="minorHAnsi" w:cstheme="minorHAnsi"/>
              </w:rPr>
              <w:t xml:space="preserve"> (opposite) provide the frameworks for these types of audit. NB. The NCDA has nationally set audit criteria and fields</w:t>
            </w:r>
            <w:r w:rsidR="00FB68F1">
              <w:rPr>
                <w:rFonts w:asciiTheme="minorHAnsi" w:hAnsiTheme="minorHAnsi" w:cstheme="minorHAnsi"/>
              </w:rPr>
              <w:t xml:space="preserve">. </w:t>
            </w:r>
          </w:p>
          <w:p w:rsidR="0088422D" w:rsidRPr="000D5BE6" w:rsidRDefault="0088422D" w:rsidP="000D5BE6">
            <w:pPr>
              <w:rPr>
                <w:rFonts w:asciiTheme="minorHAnsi" w:hAnsiTheme="minorHAnsi" w:cstheme="minorHAnsi"/>
              </w:rPr>
            </w:pPr>
            <w:r>
              <w:rPr>
                <w:rFonts w:asciiTheme="minorHAnsi" w:hAnsiTheme="minorHAnsi" w:cstheme="minorHAnsi"/>
              </w:rPr>
              <w:t xml:space="preserve">To support your own </w:t>
            </w:r>
            <w:proofErr w:type="gramStart"/>
            <w:r>
              <w:rPr>
                <w:rFonts w:asciiTheme="minorHAnsi" w:hAnsiTheme="minorHAnsi" w:cstheme="minorHAnsi"/>
              </w:rPr>
              <w:t>audit</w:t>
            </w:r>
            <w:proofErr w:type="gramEnd"/>
            <w:r>
              <w:rPr>
                <w:rFonts w:asciiTheme="minorHAnsi" w:hAnsiTheme="minorHAnsi" w:cstheme="minorHAnsi"/>
              </w:rPr>
              <w:t xml:space="preserve"> you will need to create a search on the clinical system for all neoplasms within a set time period. </w:t>
            </w:r>
          </w:p>
        </w:tc>
        <w:tc>
          <w:tcPr>
            <w:tcW w:w="3118" w:type="dxa"/>
          </w:tcPr>
          <w:p w:rsidR="00474F5A" w:rsidRDefault="00F23056" w:rsidP="00BF22EB">
            <w:pPr>
              <w:pStyle w:val="NormalWeb"/>
              <w:spacing w:before="0" w:beforeAutospacing="0" w:after="0" w:afterAutospacing="0"/>
              <w:rPr>
                <w:rFonts w:asciiTheme="minorHAnsi" w:hAnsiTheme="minorHAnsi" w:cstheme="minorHAnsi"/>
                <w:b/>
                <w:color w:val="0070C0"/>
              </w:rPr>
            </w:pPr>
            <w:r>
              <w:rPr>
                <w:rFonts w:asciiTheme="minorHAnsi" w:hAnsiTheme="minorHAnsi" w:cstheme="minorHAnsi"/>
                <w:b/>
                <w:color w:val="0070C0"/>
              </w:rPr>
              <w:t xml:space="preserve">Use the Gateway C – Improve the Quality of Referral Module (E-learning) to help get started. </w:t>
            </w:r>
            <w:hyperlink r:id="rId26" w:history="1">
              <w:r w:rsidR="00BD7027" w:rsidRPr="000927DE">
                <w:rPr>
                  <w:rFonts w:ascii="Arial" w:hAnsi="Arial" w:cs="Arial"/>
                  <w:color w:val="0000FF"/>
                  <w:u w:val="single"/>
                </w:rPr>
                <w:t xml:space="preserve">Gateway C Module </w:t>
              </w:r>
            </w:hyperlink>
          </w:p>
          <w:p w:rsidR="0088422D" w:rsidRDefault="0088422D"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870803" w:rsidRDefault="00870803" w:rsidP="00474F5A">
            <w:pPr>
              <w:pStyle w:val="NormalWeb"/>
              <w:spacing w:before="0" w:beforeAutospacing="0" w:after="0" w:afterAutospacing="0"/>
              <w:rPr>
                <w:rFonts w:asciiTheme="minorHAnsi" w:hAnsiTheme="minorHAnsi" w:cstheme="minorHAnsi"/>
                <w:b/>
                <w:color w:val="0070C0"/>
              </w:rPr>
            </w:pPr>
          </w:p>
          <w:p w:rsidR="00C424A3" w:rsidRDefault="00C424A3" w:rsidP="00474F5A">
            <w:pPr>
              <w:pStyle w:val="NormalWeb"/>
              <w:spacing w:before="0" w:beforeAutospacing="0" w:after="0" w:afterAutospacing="0"/>
              <w:rPr>
                <w:rFonts w:asciiTheme="minorHAnsi" w:hAnsiTheme="minorHAnsi" w:cstheme="minorHAnsi"/>
                <w:b/>
                <w:color w:val="0070C0"/>
              </w:rPr>
            </w:pPr>
          </w:p>
          <w:p w:rsidR="00B478AC" w:rsidRPr="00CF04F8" w:rsidRDefault="00C424A3" w:rsidP="00474F5A">
            <w:pPr>
              <w:pStyle w:val="NormalWeb"/>
              <w:spacing w:before="0" w:beforeAutospacing="0" w:after="0" w:afterAutospacing="0"/>
            </w:pPr>
            <w:r>
              <w:rPr>
                <w:rFonts w:asciiTheme="minorHAnsi" w:hAnsiTheme="minorHAnsi" w:cstheme="minorHAnsi"/>
                <w:b/>
                <w:color w:val="0070C0"/>
              </w:rPr>
              <w:t>See the RCGP Toolkit link for SEAs Toolkit</w:t>
            </w:r>
            <w:r w:rsidR="00242D81">
              <w:rPr>
                <w:rFonts w:asciiTheme="minorHAnsi" w:hAnsiTheme="minorHAnsi" w:cstheme="minorHAnsi"/>
                <w:b/>
                <w:color w:val="0070C0"/>
              </w:rPr>
              <w:t xml:space="preserve"> </w:t>
            </w:r>
            <w:r w:rsidR="00CF04F8">
              <w:rPr>
                <w:b/>
                <w:color w:val="0070C0"/>
              </w:rPr>
              <w:t xml:space="preserve">: </w:t>
            </w:r>
            <w:hyperlink r:id="rId27" w:history="1">
              <w:r w:rsidR="00CF04F8">
                <w:rPr>
                  <w:color w:val="0000FF"/>
                  <w:u w:val="single"/>
                </w:rPr>
                <w:t>RCGP SEA Video</w:t>
              </w:r>
            </w:hyperlink>
          </w:p>
        </w:tc>
      </w:tr>
      <w:tr w:rsidR="0088422D" w:rsidTr="00E154BD">
        <w:tc>
          <w:tcPr>
            <w:tcW w:w="2553" w:type="dxa"/>
            <w:vMerge/>
          </w:tcPr>
          <w:p w:rsidR="0088422D" w:rsidRDefault="0088422D" w:rsidP="0006278A">
            <w:pPr>
              <w:pStyle w:val="NormalWeb"/>
              <w:rPr>
                <w:rFonts w:asciiTheme="minorHAnsi" w:hAnsiTheme="minorHAnsi" w:cstheme="minorHAnsi"/>
              </w:rPr>
            </w:pPr>
          </w:p>
        </w:tc>
        <w:tc>
          <w:tcPr>
            <w:tcW w:w="10206" w:type="dxa"/>
          </w:tcPr>
          <w:p w:rsidR="00E761F5" w:rsidRDefault="0088422D" w:rsidP="00894AF6">
            <w:pPr>
              <w:pStyle w:val="NormalWeb"/>
              <w:spacing w:before="0" w:beforeAutospacing="0" w:after="0" w:afterAutospacing="0"/>
              <w:rPr>
                <w:rFonts w:asciiTheme="minorHAnsi" w:hAnsiTheme="minorHAnsi" w:cstheme="minorHAnsi"/>
                <w:b/>
                <w:i/>
                <w:color w:val="0070C0"/>
              </w:rPr>
            </w:pPr>
            <w:r w:rsidRPr="00D152A2">
              <w:rPr>
                <w:rFonts w:asciiTheme="minorHAnsi" w:hAnsiTheme="minorHAnsi" w:cstheme="minorHAnsi"/>
                <w:b/>
                <w:i/>
                <w:color w:val="0070C0"/>
              </w:rPr>
              <w:t>National Cancer Diagnosis Audit</w:t>
            </w:r>
            <w:r w:rsidR="00E761F5">
              <w:rPr>
                <w:rFonts w:asciiTheme="minorHAnsi" w:hAnsiTheme="minorHAnsi" w:cstheme="minorHAnsi"/>
                <w:b/>
                <w:i/>
                <w:color w:val="0070C0"/>
              </w:rPr>
              <w:t xml:space="preserve"> (20</w:t>
            </w:r>
            <w:r w:rsidR="00C71896">
              <w:rPr>
                <w:rFonts w:asciiTheme="minorHAnsi" w:hAnsiTheme="minorHAnsi" w:cstheme="minorHAnsi"/>
                <w:b/>
                <w:i/>
                <w:color w:val="0070C0"/>
              </w:rPr>
              <w:t>19/2020) – Extended Due to COVID19</w:t>
            </w:r>
          </w:p>
          <w:p w:rsidR="0088422D" w:rsidRPr="00D152A2" w:rsidRDefault="0088422D" w:rsidP="00E761F5">
            <w:pPr>
              <w:pStyle w:val="NormalWeb"/>
              <w:numPr>
                <w:ilvl w:val="0"/>
                <w:numId w:val="36"/>
              </w:numPr>
              <w:spacing w:before="0" w:beforeAutospacing="0" w:after="0" w:afterAutospacing="0"/>
              <w:rPr>
                <w:rFonts w:asciiTheme="minorHAnsi" w:hAnsiTheme="minorHAnsi" w:cstheme="minorHAnsi"/>
                <w:b/>
                <w:i/>
                <w:color w:val="0070C0"/>
              </w:rPr>
            </w:pPr>
            <w:r w:rsidRPr="00D152A2">
              <w:rPr>
                <w:rFonts w:asciiTheme="minorHAnsi" w:hAnsiTheme="minorHAnsi" w:cstheme="minorHAnsi"/>
                <w:b/>
                <w:i/>
                <w:color w:val="0070C0"/>
              </w:rPr>
              <w:t xml:space="preserve">Register /Already Registered – Complete case reviews Auditing Diagnosed Cancer Case. </w:t>
            </w:r>
          </w:p>
          <w:p w:rsidR="0088422D" w:rsidRPr="00D152A2" w:rsidRDefault="0088422D" w:rsidP="00E761F5">
            <w:pPr>
              <w:pStyle w:val="NormalWeb"/>
              <w:numPr>
                <w:ilvl w:val="0"/>
                <w:numId w:val="36"/>
              </w:numPr>
              <w:spacing w:before="0" w:beforeAutospacing="0" w:after="0" w:afterAutospacing="0"/>
              <w:rPr>
                <w:rFonts w:asciiTheme="minorHAnsi" w:hAnsiTheme="minorHAnsi" w:cstheme="minorHAnsi"/>
                <w:b/>
                <w:i/>
                <w:color w:val="0070C0"/>
              </w:rPr>
            </w:pPr>
            <w:r w:rsidRPr="00D152A2">
              <w:rPr>
                <w:rFonts w:asciiTheme="minorHAnsi" w:hAnsiTheme="minorHAnsi" w:cstheme="minorHAnsi"/>
                <w:b/>
                <w:i/>
                <w:color w:val="0070C0"/>
              </w:rPr>
              <w:t xml:space="preserve">Convene Reflective Peer Review Workshop at either practice or PCN level. </w:t>
            </w:r>
          </w:p>
          <w:p w:rsidR="002D3114" w:rsidRPr="002D3114" w:rsidRDefault="0088422D" w:rsidP="002D3114">
            <w:pPr>
              <w:pStyle w:val="NormalWeb"/>
              <w:spacing w:before="0" w:beforeAutospacing="0" w:after="0" w:afterAutospacing="0"/>
              <w:rPr>
                <w:rFonts w:asciiTheme="minorHAnsi" w:hAnsiTheme="minorHAnsi" w:cstheme="minorHAnsi"/>
                <w:b/>
              </w:rPr>
            </w:pPr>
            <w:r w:rsidRPr="00A26BB8">
              <w:rPr>
                <w:rFonts w:asciiTheme="minorHAnsi" w:hAnsiTheme="minorHAnsi" w:cstheme="minorHAnsi"/>
              </w:rPr>
              <w:t xml:space="preserve">This national audit tool - </w:t>
            </w:r>
            <w:r>
              <w:rPr>
                <w:rFonts w:asciiTheme="minorHAnsi" w:hAnsiTheme="minorHAnsi" w:cstheme="minorHAnsi"/>
              </w:rPr>
              <w:t>a</w:t>
            </w:r>
            <w:r w:rsidRPr="00A26BB8">
              <w:rPr>
                <w:rFonts w:asciiTheme="minorHAnsi" w:hAnsiTheme="minorHAnsi" w:cstheme="minorHAnsi"/>
              </w:rPr>
              <w:t xml:space="preserve">utomatically identifies confirmed </w:t>
            </w:r>
            <w:r>
              <w:rPr>
                <w:rFonts w:asciiTheme="minorHAnsi" w:hAnsiTheme="minorHAnsi" w:cstheme="minorHAnsi"/>
              </w:rPr>
              <w:t xml:space="preserve">patient </w:t>
            </w:r>
            <w:r w:rsidRPr="00A26BB8">
              <w:rPr>
                <w:rFonts w:asciiTheme="minorHAnsi" w:hAnsiTheme="minorHAnsi" w:cstheme="minorHAnsi"/>
              </w:rPr>
              <w:t>cases for audit between Jan - Dec 2018. On line portal with readymade questions and fields which enable a review and</w:t>
            </w:r>
            <w:r>
              <w:rPr>
                <w:rFonts w:asciiTheme="minorHAnsi" w:hAnsiTheme="minorHAnsi" w:cstheme="minorHAnsi"/>
              </w:rPr>
              <w:t xml:space="preserve"> produces a</w:t>
            </w:r>
            <w:r w:rsidRPr="00A26BB8">
              <w:rPr>
                <w:rFonts w:asciiTheme="minorHAnsi" w:hAnsiTheme="minorHAnsi" w:cstheme="minorHAnsi"/>
              </w:rPr>
              <w:t xml:space="preserve"> final </w:t>
            </w:r>
            <w:r>
              <w:rPr>
                <w:rFonts w:asciiTheme="minorHAnsi" w:hAnsiTheme="minorHAnsi" w:cstheme="minorHAnsi"/>
              </w:rPr>
              <w:t xml:space="preserve">report of results. Covering </w:t>
            </w:r>
            <w:r w:rsidRPr="005A4035">
              <w:rPr>
                <w:rFonts w:asciiTheme="minorHAnsi" w:hAnsiTheme="minorHAnsi" w:cstheme="minorHAnsi"/>
              </w:rPr>
              <w:t xml:space="preserve">presentation, </w:t>
            </w:r>
            <w:r>
              <w:rPr>
                <w:rFonts w:asciiTheme="minorHAnsi" w:hAnsiTheme="minorHAnsi" w:cstheme="minorHAnsi"/>
              </w:rPr>
              <w:t xml:space="preserve">patients’ </w:t>
            </w:r>
            <w:r w:rsidRPr="005A4035">
              <w:rPr>
                <w:rFonts w:asciiTheme="minorHAnsi" w:hAnsiTheme="minorHAnsi" w:cstheme="minorHAnsi"/>
              </w:rPr>
              <w:t>route</w:t>
            </w:r>
            <w:r>
              <w:rPr>
                <w:rFonts w:asciiTheme="minorHAnsi" w:hAnsiTheme="minorHAnsi" w:cstheme="minorHAnsi"/>
              </w:rPr>
              <w:t>s</w:t>
            </w:r>
            <w:r w:rsidRPr="005A4035">
              <w:rPr>
                <w:rFonts w:asciiTheme="minorHAnsi" w:hAnsiTheme="minorHAnsi" w:cstheme="minorHAnsi"/>
              </w:rPr>
              <w:t xml:space="preserve"> to diagnosis, stage at diagnosis, analysis of any delays in care, flag for SEA. </w:t>
            </w:r>
          </w:p>
          <w:p w:rsidR="002D3114" w:rsidRPr="005C6613" w:rsidRDefault="002D3114" w:rsidP="002D3114">
            <w:pPr>
              <w:pStyle w:val="NormalWeb"/>
              <w:numPr>
                <w:ilvl w:val="0"/>
                <w:numId w:val="31"/>
              </w:numPr>
              <w:spacing w:before="0" w:beforeAutospacing="0" w:after="0" w:afterAutospacing="0"/>
              <w:rPr>
                <w:rFonts w:asciiTheme="minorHAnsi" w:hAnsiTheme="minorHAnsi" w:cstheme="minorHAnsi"/>
                <w:b/>
              </w:rPr>
            </w:pPr>
            <w:r w:rsidRPr="005C6613">
              <w:rPr>
                <w:rFonts w:asciiTheme="minorHAnsi" w:hAnsiTheme="minorHAnsi" w:cstheme="minorHAnsi"/>
                <w:b/>
              </w:rPr>
              <w:t>Deadline for Case Submissions 31</w:t>
            </w:r>
            <w:r w:rsidRPr="005C6613">
              <w:rPr>
                <w:rFonts w:asciiTheme="minorHAnsi" w:hAnsiTheme="minorHAnsi" w:cstheme="minorHAnsi"/>
                <w:b/>
                <w:vertAlign w:val="superscript"/>
              </w:rPr>
              <w:t>st</w:t>
            </w:r>
            <w:r w:rsidRPr="005C6613">
              <w:rPr>
                <w:rFonts w:asciiTheme="minorHAnsi" w:hAnsiTheme="minorHAnsi" w:cstheme="minorHAnsi"/>
                <w:b/>
              </w:rPr>
              <w:t xml:space="preserve"> August 2020.</w:t>
            </w:r>
          </w:p>
          <w:p w:rsidR="002D3114" w:rsidRDefault="002D3114" w:rsidP="002D3114">
            <w:pPr>
              <w:pStyle w:val="NormalWeb"/>
              <w:numPr>
                <w:ilvl w:val="0"/>
                <w:numId w:val="31"/>
              </w:numPr>
              <w:spacing w:before="0" w:beforeAutospacing="0" w:after="0" w:afterAutospacing="0"/>
              <w:rPr>
                <w:rFonts w:asciiTheme="minorHAnsi" w:hAnsiTheme="minorHAnsi" w:cstheme="minorHAnsi"/>
              </w:rPr>
            </w:pPr>
            <w:r>
              <w:rPr>
                <w:rFonts w:asciiTheme="minorHAnsi" w:hAnsiTheme="minorHAnsi" w:cstheme="minorHAnsi"/>
              </w:rPr>
              <w:t>Audit reports available October 2020</w:t>
            </w:r>
          </w:p>
          <w:p w:rsidR="0088422D" w:rsidRPr="002D3114" w:rsidRDefault="002D3114" w:rsidP="002D3114">
            <w:pPr>
              <w:pStyle w:val="NormalWeb"/>
              <w:numPr>
                <w:ilvl w:val="0"/>
                <w:numId w:val="31"/>
              </w:numPr>
              <w:spacing w:before="0" w:beforeAutospacing="0" w:after="0" w:afterAutospacing="0"/>
              <w:rPr>
                <w:rFonts w:asciiTheme="minorHAnsi" w:hAnsiTheme="minorHAnsi" w:cstheme="minorHAnsi"/>
              </w:rPr>
            </w:pPr>
            <w:r w:rsidRPr="002D3114">
              <w:rPr>
                <w:rFonts w:asciiTheme="minorHAnsi" w:hAnsiTheme="minorHAnsi" w:cstheme="minorHAnsi"/>
              </w:rPr>
              <w:t>Summary Presentations and via CRUK Facilitators</w:t>
            </w:r>
          </w:p>
        </w:tc>
        <w:tc>
          <w:tcPr>
            <w:tcW w:w="3118" w:type="dxa"/>
          </w:tcPr>
          <w:p w:rsidR="0088422D" w:rsidRPr="00BF22EB" w:rsidRDefault="0088422D" w:rsidP="00BF22EB">
            <w:pPr>
              <w:pStyle w:val="NormalWeb"/>
              <w:spacing w:before="0" w:beforeAutospacing="0" w:after="0" w:afterAutospacing="0"/>
              <w:rPr>
                <w:rFonts w:asciiTheme="minorHAnsi" w:hAnsiTheme="minorHAnsi" w:cstheme="minorHAnsi"/>
                <w:b/>
                <w:color w:val="0070C0"/>
              </w:rPr>
            </w:pPr>
            <w:r w:rsidRPr="00BF22EB">
              <w:rPr>
                <w:rFonts w:asciiTheme="minorHAnsi" w:hAnsiTheme="minorHAnsi" w:cstheme="minorHAnsi"/>
                <w:b/>
                <w:color w:val="0070C0"/>
              </w:rPr>
              <w:t xml:space="preserve">National Cancer Diagnosis Audit </w:t>
            </w:r>
          </w:p>
          <w:p w:rsidR="0088422D" w:rsidRPr="00061181" w:rsidRDefault="0088422D" w:rsidP="002D3114">
            <w:pPr>
              <w:pStyle w:val="NormalWeb"/>
              <w:spacing w:before="0" w:beforeAutospacing="0" w:after="0" w:afterAutospacing="0"/>
              <w:rPr>
                <w:rFonts w:asciiTheme="minorHAnsi" w:hAnsiTheme="minorHAnsi" w:cstheme="minorHAnsi"/>
              </w:rPr>
            </w:pPr>
            <w:r>
              <w:rPr>
                <w:rFonts w:asciiTheme="minorHAnsi" w:hAnsiTheme="minorHAnsi" w:cstheme="minorHAnsi"/>
              </w:rPr>
              <w:t>Contact your C</w:t>
            </w:r>
            <w:r w:rsidR="00FC36F0">
              <w:rPr>
                <w:rFonts w:asciiTheme="minorHAnsi" w:hAnsiTheme="minorHAnsi" w:cstheme="minorHAnsi"/>
              </w:rPr>
              <w:t xml:space="preserve">ancer </w:t>
            </w:r>
            <w:r>
              <w:rPr>
                <w:rFonts w:asciiTheme="minorHAnsi" w:hAnsiTheme="minorHAnsi" w:cstheme="minorHAnsi"/>
              </w:rPr>
              <w:t>R</w:t>
            </w:r>
            <w:r w:rsidR="00FC36F0">
              <w:rPr>
                <w:rFonts w:asciiTheme="minorHAnsi" w:hAnsiTheme="minorHAnsi" w:cstheme="minorHAnsi"/>
              </w:rPr>
              <w:t xml:space="preserve">esearch </w:t>
            </w:r>
            <w:r>
              <w:rPr>
                <w:rFonts w:asciiTheme="minorHAnsi" w:hAnsiTheme="minorHAnsi" w:cstheme="minorHAnsi"/>
              </w:rPr>
              <w:t>UK Facilitator for support and advi</w:t>
            </w:r>
            <w:r w:rsidR="002D3114">
              <w:rPr>
                <w:rFonts w:asciiTheme="minorHAnsi" w:hAnsiTheme="minorHAnsi" w:cstheme="minorHAnsi"/>
              </w:rPr>
              <w:t>s</w:t>
            </w:r>
            <w:r>
              <w:rPr>
                <w:rFonts w:asciiTheme="minorHAnsi" w:hAnsiTheme="minorHAnsi" w:cstheme="minorHAnsi"/>
              </w:rPr>
              <w:t>e</w:t>
            </w:r>
            <w:r w:rsidR="005C6613">
              <w:rPr>
                <w:rFonts w:asciiTheme="minorHAnsi" w:hAnsiTheme="minorHAnsi" w:cstheme="minorHAnsi"/>
              </w:rPr>
              <w:t xml:space="preserve"> on registration, use and audit reports</w:t>
            </w:r>
            <w:r w:rsidR="002D3114">
              <w:rPr>
                <w:rFonts w:asciiTheme="minorHAnsi" w:hAnsiTheme="minorHAnsi" w:cstheme="minorHAnsi"/>
              </w:rPr>
              <w:t xml:space="preserve">. </w:t>
            </w:r>
          </w:p>
        </w:tc>
      </w:tr>
      <w:tr w:rsidR="0088422D" w:rsidTr="00E154BD">
        <w:tc>
          <w:tcPr>
            <w:tcW w:w="2553" w:type="dxa"/>
            <w:vMerge/>
          </w:tcPr>
          <w:p w:rsidR="0088422D" w:rsidRDefault="0088422D" w:rsidP="0006278A">
            <w:pPr>
              <w:pStyle w:val="NormalWeb"/>
              <w:rPr>
                <w:noProof/>
              </w:rPr>
            </w:pPr>
          </w:p>
        </w:tc>
        <w:tc>
          <w:tcPr>
            <w:tcW w:w="10206" w:type="dxa"/>
          </w:tcPr>
          <w:p w:rsidR="0088422D" w:rsidRDefault="0088422D" w:rsidP="00894AF6">
            <w:pPr>
              <w:pStyle w:val="NormalWeb"/>
              <w:spacing w:before="0" w:beforeAutospacing="0" w:after="0" w:afterAutospacing="0"/>
              <w:rPr>
                <w:rFonts w:asciiTheme="minorHAnsi" w:hAnsiTheme="minorHAnsi" w:cstheme="minorHAnsi"/>
                <w:b/>
                <w:i/>
                <w:color w:val="0070C0"/>
              </w:rPr>
            </w:pPr>
            <w:r>
              <w:rPr>
                <w:rFonts w:asciiTheme="minorHAnsi" w:hAnsiTheme="minorHAnsi" w:cstheme="minorHAnsi"/>
                <w:b/>
                <w:i/>
                <w:color w:val="0070C0"/>
              </w:rPr>
              <w:t xml:space="preserve">Auditing 2ww Referrals Forms (Referral Completeness/Reducing Pathway Delays) </w:t>
            </w:r>
          </w:p>
          <w:p w:rsidR="0088422D" w:rsidRPr="00005F8C" w:rsidRDefault="0088422D" w:rsidP="00005F8C">
            <w:pPr>
              <w:rPr>
                <w:rFonts w:asciiTheme="minorHAnsi" w:hAnsiTheme="minorHAnsi" w:cstheme="minorHAnsi"/>
              </w:rPr>
            </w:pPr>
            <w:r w:rsidRPr="00005F8C">
              <w:rPr>
                <w:rFonts w:asciiTheme="minorHAnsi" w:hAnsiTheme="minorHAnsi" w:cstheme="minorHAnsi"/>
              </w:rPr>
              <w:t xml:space="preserve">Completeness of referral. </w:t>
            </w:r>
            <w:r w:rsidRPr="00005F8C">
              <w:rPr>
                <w:rFonts w:asciiTheme="minorHAnsi" w:hAnsiTheme="minorHAnsi" w:cstheme="minorHAnsi"/>
                <w:i/>
                <w:iCs/>
              </w:rPr>
              <w:t xml:space="preserve">Incomplete referral forms cause delay and difficulty when secondary care plan further investigations and management.  </w:t>
            </w:r>
            <w:r w:rsidRPr="00005F8C">
              <w:rPr>
                <w:rFonts w:asciiTheme="minorHAnsi" w:hAnsiTheme="minorHAnsi" w:cstheme="minorHAnsi"/>
              </w:rPr>
              <w:t>Does the form -</w:t>
            </w:r>
          </w:p>
          <w:p w:rsidR="0088422D" w:rsidRPr="003C37DB" w:rsidRDefault="0088422D" w:rsidP="00005F8C">
            <w:pPr>
              <w:pStyle w:val="ListParagraph"/>
              <w:numPr>
                <w:ilvl w:val="0"/>
                <w:numId w:val="12"/>
              </w:numPr>
              <w:rPr>
                <w:rFonts w:asciiTheme="minorHAnsi" w:hAnsiTheme="minorHAnsi" w:cstheme="minorHAnsi"/>
              </w:rPr>
            </w:pPr>
            <w:r w:rsidRPr="003C37DB">
              <w:rPr>
                <w:rFonts w:asciiTheme="minorHAnsi" w:hAnsiTheme="minorHAnsi" w:cstheme="minorHAnsi"/>
              </w:rPr>
              <w:t>Meet</w:t>
            </w:r>
            <w:r>
              <w:rPr>
                <w:rFonts w:asciiTheme="minorHAnsi" w:hAnsiTheme="minorHAnsi" w:cstheme="minorHAnsi"/>
              </w:rPr>
              <w:t xml:space="preserve"> the </w:t>
            </w:r>
            <w:r w:rsidRPr="003C37DB">
              <w:rPr>
                <w:rFonts w:asciiTheme="minorHAnsi" w:hAnsiTheme="minorHAnsi" w:cstheme="minorHAnsi"/>
              </w:rPr>
              <w:t xml:space="preserve">2WW referral criteria </w:t>
            </w:r>
          </w:p>
          <w:p w:rsidR="0088422D" w:rsidRPr="003C37DB" w:rsidRDefault="0088422D" w:rsidP="00005F8C">
            <w:pPr>
              <w:pStyle w:val="ListParagraph"/>
              <w:numPr>
                <w:ilvl w:val="0"/>
                <w:numId w:val="12"/>
              </w:numPr>
              <w:rPr>
                <w:rFonts w:asciiTheme="minorHAnsi" w:hAnsiTheme="minorHAnsi" w:cstheme="minorHAnsi"/>
              </w:rPr>
            </w:pPr>
            <w:r w:rsidRPr="003C37DB">
              <w:rPr>
                <w:rFonts w:asciiTheme="minorHAnsi" w:hAnsiTheme="minorHAnsi" w:cstheme="minorHAnsi"/>
              </w:rPr>
              <w:t xml:space="preserve">Reason for referral – having the full picture is essential to </w:t>
            </w:r>
            <w:r>
              <w:rPr>
                <w:rFonts w:asciiTheme="minorHAnsi" w:hAnsiTheme="minorHAnsi" w:cstheme="minorHAnsi"/>
              </w:rPr>
              <w:t>enable</w:t>
            </w:r>
            <w:r w:rsidRPr="003C37DB">
              <w:rPr>
                <w:rFonts w:asciiTheme="minorHAnsi" w:hAnsiTheme="minorHAnsi" w:cstheme="minorHAnsi"/>
              </w:rPr>
              <w:t xml:space="preserve"> secondary care investigation and management </w:t>
            </w:r>
          </w:p>
          <w:p w:rsidR="0088422D" w:rsidRDefault="0088422D" w:rsidP="00005F8C">
            <w:pPr>
              <w:pStyle w:val="ListParagraph"/>
              <w:numPr>
                <w:ilvl w:val="0"/>
                <w:numId w:val="12"/>
              </w:numPr>
              <w:rPr>
                <w:rFonts w:asciiTheme="minorHAnsi" w:hAnsiTheme="minorHAnsi" w:cstheme="minorHAnsi"/>
              </w:rPr>
            </w:pPr>
            <w:r w:rsidRPr="003C37DB">
              <w:rPr>
                <w:rFonts w:asciiTheme="minorHAnsi" w:hAnsiTheme="minorHAnsi" w:cstheme="minorHAnsi"/>
              </w:rPr>
              <w:t xml:space="preserve">Patients performance status – to help plan which is the most appropriate </w:t>
            </w:r>
            <w:r>
              <w:rPr>
                <w:rFonts w:asciiTheme="minorHAnsi" w:hAnsiTheme="minorHAnsi" w:cstheme="minorHAnsi"/>
              </w:rPr>
              <w:t xml:space="preserve">set of </w:t>
            </w:r>
            <w:r w:rsidRPr="003C37DB">
              <w:rPr>
                <w:rFonts w:asciiTheme="minorHAnsi" w:hAnsiTheme="minorHAnsi" w:cstheme="minorHAnsi"/>
              </w:rPr>
              <w:t xml:space="preserve">investigation </w:t>
            </w:r>
          </w:p>
          <w:p w:rsidR="0088422D" w:rsidRPr="003C37DB" w:rsidRDefault="0088422D" w:rsidP="00005F8C">
            <w:pPr>
              <w:pStyle w:val="ListParagraph"/>
              <w:numPr>
                <w:ilvl w:val="0"/>
                <w:numId w:val="12"/>
              </w:numPr>
              <w:rPr>
                <w:rFonts w:asciiTheme="minorHAnsi" w:hAnsiTheme="minorHAnsi" w:cstheme="minorHAnsi"/>
              </w:rPr>
            </w:pPr>
            <w:r>
              <w:rPr>
                <w:rFonts w:asciiTheme="minorHAnsi" w:hAnsiTheme="minorHAnsi" w:cstheme="minorHAnsi"/>
              </w:rPr>
              <w:t>*COVID 19 Risk Status – COVID19 risk identified to assist with triage during pandemic</w:t>
            </w:r>
          </w:p>
          <w:p w:rsidR="0088422D" w:rsidRPr="00101548" w:rsidRDefault="0088422D" w:rsidP="00894AF6">
            <w:pPr>
              <w:pStyle w:val="ListParagraph"/>
              <w:numPr>
                <w:ilvl w:val="0"/>
                <w:numId w:val="12"/>
              </w:numPr>
              <w:rPr>
                <w:rFonts w:asciiTheme="minorHAnsi" w:hAnsiTheme="minorHAnsi" w:cstheme="minorHAnsi"/>
              </w:rPr>
            </w:pPr>
            <w:r w:rsidRPr="003C37DB">
              <w:rPr>
                <w:rFonts w:asciiTheme="minorHAnsi" w:hAnsiTheme="minorHAnsi" w:cstheme="minorHAnsi"/>
              </w:rPr>
              <w:t xml:space="preserve">Timely bloods when appropriate – not having UEs may delay CT etc </w:t>
            </w:r>
          </w:p>
        </w:tc>
        <w:tc>
          <w:tcPr>
            <w:tcW w:w="3118" w:type="dxa"/>
          </w:tcPr>
          <w:p w:rsidR="0088422D" w:rsidRDefault="00061181" w:rsidP="00061181">
            <w:pPr>
              <w:pStyle w:val="NormalWeb"/>
              <w:rPr>
                <w:rFonts w:asciiTheme="minorHAnsi" w:hAnsiTheme="minorHAnsi" w:cstheme="minorHAnsi"/>
              </w:rPr>
            </w:pPr>
            <w:r>
              <w:rPr>
                <w:rFonts w:asciiTheme="minorHAnsi" w:hAnsiTheme="minorHAnsi" w:cstheme="minorHAnsi"/>
              </w:rPr>
              <w:t xml:space="preserve">Example Audits on the Northern Cancer Alliance Website or ask CRUK Facilitator Cancer GP for assistance. </w:t>
            </w:r>
          </w:p>
          <w:p w:rsidR="003240F7" w:rsidRDefault="003240F7" w:rsidP="00894AF6">
            <w:pPr>
              <w:pStyle w:val="NormalWeb"/>
              <w:rPr>
                <w:rFonts w:asciiTheme="minorHAnsi" w:hAnsiTheme="minorHAnsi" w:cstheme="minorHAnsi"/>
              </w:rPr>
            </w:pPr>
          </w:p>
          <w:p w:rsidR="003240F7" w:rsidRDefault="003240F7" w:rsidP="00894AF6">
            <w:pPr>
              <w:pStyle w:val="NormalWeb"/>
              <w:rPr>
                <w:rFonts w:asciiTheme="minorHAnsi" w:hAnsiTheme="minorHAnsi" w:cstheme="minorHAnsi"/>
              </w:rPr>
            </w:pPr>
          </w:p>
        </w:tc>
      </w:tr>
      <w:tr w:rsidR="00E0632A" w:rsidTr="00E154BD">
        <w:tc>
          <w:tcPr>
            <w:tcW w:w="2553" w:type="dxa"/>
            <w:vMerge w:val="restart"/>
          </w:tcPr>
          <w:p w:rsidR="00E0632A" w:rsidRDefault="00E0632A" w:rsidP="0006278A">
            <w:pPr>
              <w:pStyle w:val="NormalWeb"/>
              <w:rPr>
                <w:noProof/>
              </w:rPr>
            </w:pPr>
          </w:p>
          <w:p w:rsidR="00E0632A" w:rsidRDefault="00E0632A" w:rsidP="0006278A">
            <w:pPr>
              <w:pStyle w:val="NormalWeb"/>
              <w:rPr>
                <w:noProof/>
              </w:rPr>
            </w:pPr>
          </w:p>
          <w:p w:rsidR="00E0632A" w:rsidRDefault="00E0632A" w:rsidP="0006278A">
            <w:pPr>
              <w:pStyle w:val="NormalWeb"/>
              <w:rPr>
                <w:noProof/>
              </w:rPr>
            </w:pPr>
          </w:p>
          <w:p w:rsidR="00E0632A" w:rsidRDefault="000E1710" w:rsidP="000E1710">
            <w:pPr>
              <w:pStyle w:val="NormalWeb"/>
              <w:rPr>
                <w:noProof/>
              </w:rPr>
            </w:pPr>
            <w:r>
              <w:rPr>
                <w:noProof/>
              </w:rPr>
              <mc:AlternateContent>
                <mc:Choice Requires="wps">
                  <w:drawing>
                    <wp:anchor distT="0" distB="0" distL="114300" distR="114300" simplePos="0" relativeHeight="251711488" behindDoc="0" locked="0" layoutInCell="1" allowOverlap="1" wp14:anchorId="50C41BC9" wp14:editId="0E6ABDE5">
                      <wp:simplePos x="0" y="0"/>
                      <wp:positionH relativeFrom="column">
                        <wp:posOffset>92721</wp:posOffset>
                      </wp:positionH>
                      <wp:positionV relativeFrom="paragraph">
                        <wp:posOffset>19653</wp:posOffset>
                      </wp:positionV>
                      <wp:extent cx="704850" cy="751667"/>
                      <wp:effectExtent l="0" t="0" r="19050" b="10795"/>
                      <wp:wrapNone/>
                      <wp:docPr id="14" name="Oval 14"/>
                      <wp:cNvGraphicFramePr/>
                      <a:graphic xmlns:a="http://schemas.openxmlformats.org/drawingml/2006/main">
                        <a:graphicData uri="http://schemas.microsoft.com/office/word/2010/wordprocessingShape">
                          <wps:wsp>
                            <wps:cNvSpPr/>
                            <wps:spPr>
                              <a:xfrm>
                                <a:off x="0" y="0"/>
                                <a:ext cx="704850" cy="751667"/>
                              </a:xfrm>
                              <a:prstGeom prst="ellipse">
                                <a:avLst/>
                              </a:prstGeom>
                              <a:blipFill rotWithShape="1">
                                <a:blip r:embed="rId2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oval w14:anchorId="2B5BA944" id="Oval 14" o:spid="_x0000_s1026" style="position:absolute;margin-left:7.3pt;margin-top:1.55pt;width:55.5pt;height:5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" strokecolor="white" strokeweight="1pt">
                      <v:fill r:id="rId25" o:title="" recolor="t" rotate="t" type="frame"/>
                      <v:stroke joinstyle="miter"/>
                    </v:oval>
                  </w:pict>
                </mc:Fallback>
              </mc:AlternateContent>
            </w:r>
            <w:r>
              <w:rPr>
                <w:noProof/>
              </w:rPr>
              <mc:AlternateContent>
                <mc:Choice Requires="wps">
                  <w:drawing>
                    <wp:anchor distT="0" distB="0" distL="114300" distR="114300" simplePos="0" relativeHeight="251703296" behindDoc="0" locked="0" layoutInCell="1" allowOverlap="1" wp14:anchorId="3003C5CC" wp14:editId="1BC7E127">
                      <wp:simplePos x="0" y="0"/>
                      <wp:positionH relativeFrom="column">
                        <wp:posOffset>852407</wp:posOffset>
                      </wp:positionH>
                      <wp:positionV relativeFrom="paragraph">
                        <wp:posOffset>74822</wp:posOffset>
                      </wp:positionV>
                      <wp:extent cx="654050" cy="666750"/>
                      <wp:effectExtent l="0" t="0" r="12700" b="19050"/>
                      <wp:wrapNone/>
                      <wp:docPr id="13" name="Oval 13"/>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rsidR="000E1710" w:rsidRDefault="000E1710" w:rsidP="000E1710"/>
                                <w:p w:rsidR="000E1710" w:rsidRDefault="000E1710" w:rsidP="000E1710">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3003C5CC" id="Oval 13" o:spid="_x0000_s1028" style="position:absolute;margin-left:67.1pt;margin-top:5.9pt;width:51.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" strokecolor="white" strokeweight="1pt">
                      <v:fill r:id="rId23" o:title="" recolor="t" rotate="t" type="frame"/>
                      <v:stroke joinstyle="miter"/>
                      <v:textbox>
                        <w:txbxContent>
                          <w:p w:rsidR="000E1710" w:rsidRDefault="000E1710" w:rsidP="000E1710"/>
                          <w:p w:rsidR="000E1710" w:rsidRDefault="000E1710" w:rsidP="000E1710">
                            <w:pPr>
                              <w:jc w:val="center"/>
                            </w:pPr>
                          </w:p>
                        </w:txbxContent>
                      </v:textbox>
                    </v:oval>
                  </w:pict>
                </mc:Fallback>
              </mc:AlternateContent>
            </w:r>
          </w:p>
          <w:p w:rsidR="000E1710" w:rsidRDefault="000E1710" w:rsidP="0006278A">
            <w:pPr>
              <w:pStyle w:val="NormalWeb"/>
              <w:rPr>
                <w:noProof/>
              </w:rPr>
            </w:pPr>
          </w:p>
          <w:p w:rsidR="000E1710" w:rsidRDefault="000E1710" w:rsidP="0006278A">
            <w:pPr>
              <w:pStyle w:val="NormalWeb"/>
              <w:rPr>
                <w:noProof/>
              </w:rPr>
            </w:pPr>
          </w:p>
          <w:p w:rsidR="00E0632A" w:rsidRPr="004A1D3A" w:rsidRDefault="00E0632A" w:rsidP="00C17B4D">
            <w:pPr>
              <w:pStyle w:val="NormalWeb"/>
              <w:rPr>
                <w:rFonts w:asciiTheme="minorHAnsi" w:hAnsiTheme="minorHAnsi" w:cstheme="minorHAnsi"/>
                <w:b/>
              </w:rPr>
            </w:pPr>
            <w:r w:rsidRPr="004A1D3A">
              <w:rPr>
                <w:rFonts w:asciiTheme="minorHAnsi" w:hAnsiTheme="minorHAnsi" w:cstheme="minorHAnsi"/>
                <w:b/>
              </w:rPr>
              <w:t>Review and improve referral practices</w:t>
            </w:r>
          </w:p>
          <w:p w:rsidR="00E0632A" w:rsidRDefault="00E0632A" w:rsidP="00C17B4D">
            <w:pPr>
              <w:pStyle w:val="NormalWeb"/>
              <w:rPr>
                <w:rFonts w:asciiTheme="minorHAnsi" w:hAnsiTheme="minorHAnsi" w:cstheme="minorHAnsi"/>
                <w:b/>
              </w:rPr>
            </w:pPr>
            <w:r w:rsidRPr="004A1D3A">
              <w:rPr>
                <w:rFonts w:asciiTheme="minorHAnsi" w:hAnsiTheme="minorHAnsi" w:cstheme="minorHAnsi"/>
                <w:b/>
              </w:rPr>
              <w:t>Improving Outcomes Through Reflective Learning</w:t>
            </w: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Default="00E0632A" w:rsidP="00C17B4D">
            <w:pPr>
              <w:pStyle w:val="NormalWeb"/>
              <w:rPr>
                <w:b/>
                <w:noProof/>
              </w:rPr>
            </w:pPr>
          </w:p>
          <w:p w:rsidR="00E0632A" w:rsidRPr="004A1D3A" w:rsidRDefault="00E0632A" w:rsidP="00E0632A">
            <w:pPr>
              <w:pStyle w:val="NormalWeb"/>
              <w:rPr>
                <w:rFonts w:asciiTheme="minorHAnsi" w:hAnsiTheme="minorHAnsi" w:cstheme="minorHAnsi"/>
                <w:b/>
              </w:rPr>
            </w:pPr>
            <w:r w:rsidRPr="004A1D3A">
              <w:rPr>
                <w:rFonts w:asciiTheme="minorHAnsi" w:hAnsiTheme="minorHAnsi" w:cstheme="minorHAnsi"/>
                <w:b/>
              </w:rPr>
              <w:t>Review and improve referral practices</w:t>
            </w:r>
          </w:p>
          <w:p w:rsidR="00E0632A" w:rsidRDefault="00E0632A" w:rsidP="00E0632A">
            <w:pPr>
              <w:pStyle w:val="NormalWeb"/>
              <w:rPr>
                <w:rFonts w:asciiTheme="minorHAnsi" w:hAnsiTheme="minorHAnsi" w:cstheme="minorHAnsi"/>
                <w:b/>
              </w:rPr>
            </w:pPr>
            <w:r w:rsidRPr="004A1D3A">
              <w:rPr>
                <w:rFonts w:asciiTheme="minorHAnsi" w:hAnsiTheme="minorHAnsi" w:cstheme="minorHAnsi"/>
                <w:b/>
              </w:rPr>
              <w:t>Improving Outcomes Through Reflective Learning</w:t>
            </w:r>
          </w:p>
          <w:p w:rsidR="00E0632A" w:rsidRDefault="00E0632A" w:rsidP="00C17B4D">
            <w:pPr>
              <w:pStyle w:val="NormalWeb"/>
              <w:rPr>
                <w:noProof/>
              </w:rPr>
            </w:pPr>
          </w:p>
        </w:tc>
        <w:tc>
          <w:tcPr>
            <w:tcW w:w="10206" w:type="dxa"/>
          </w:tcPr>
          <w:p w:rsidR="00E0632A" w:rsidRDefault="00E0632A" w:rsidP="00BF22F9">
            <w:pPr>
              <w:spacing w:before="100" w:beforeAutospacing="1"/>
              <w:rPr>
                <w:rFonts w:asciiTheme="minorHAnsi" w:hAnsiTheme="minorHAnsi" w:cstheme="minorHAnsi"/>
                <w:i/>
                <w:iCs/>
              </w:rPr>
            </w:pPr>
            <w:r w:rsidRPr="00903A0E">
              <w:rPr>
                <w:rFonts w:asciiTheme="minorHAnsi" w:hAnsiTheme="minorHAnsi" w:cstheme="minorHAnsi"/>
                <w:b/>
                <w:bCs/>
                <w:color w:val="0070C0"/>
              </w:rPr>
              <w:t>Audit of supporting patients though the 2WW referral process by provision of the 2WW leaflet (in conjunction with one of the above)</w:t>
            </w:r>
            <w:r w:rsidRPr="00903A0E">
              <w:rPr>
                <w:rFonts w:asciiTheme="minorHAnsi" w:hAnsiTheme="minorHAnsi" w:cstheme="minorHAnsi"/>
                <w:i/>
                <w:iCs/>
              </w:rPr>
              <w:t xml:space="preserve"> </w:t>
            </w:r>
            <w:r>
              <w:rPr>
                <w:rFonts w:asciiTheme="minorHAnsi" w:hAnsiTheme="minorHAnsi" w:cstheme="minorHAnsi"/>
                <w:i/>
                <w:iCs/>
              </w:rPr>
              <w:t>*</w:t>
            </w:r>
            <w:r w:rsidRPr="00903A0E">
              <w:rPr>
                <w:rFonts w:asciiTheme="minorHAnsi" w:hAnsiTheme="minorHAnsi" w:cstheme="minorHAnsi"/>
                <w:i/>
                <w:iCs/>
              </w:rPr>
              <w:t>Note that these forms have been updated to include COVID 19</w:t>
            </w:r>
            <w:r>
              <w:rPr>
                <w:rFonts w:asciiTheme="minorHAnsi" w:hAnsiTheme="minorHAnsi" w:cstheme="minorHAnsi"/>
                <w:i/>
                <w:iCs/>
              </w:rPr>
              <w:t xml:space="preserve"> advice.</w:t>
            </w:r>
            <w:r w:rsidRPr="00903A0E">
              <w:rPr>
                <w:rFonts w:asciiTheme="minorHAnsi" w:hAnsiTheme="minorHAnsi" w:cstheme="minorHAnsi"/>
                <w:i/>
                <w:iCs/>
              </w:rPr>
              <w:t xml:space="preserve">   </w:t>
            </w:r>
          </w:p>
          <w:p w:rsidR="00E0632A" w:rsidRPr="002B776F" w:rsidRDefault="00E0632A" w:rsidP="000E1710">
            <w:pPr>
              <w:spacing w:before="100" w:beforeAutospacing="1"/>
              <w:rPr>
                <w:rFonts w:asciiTheme="minorHAnsi" w:hAnsiTheme="minorHAnsi" w:cstheme="minorHAnsi"/>
                <w:iCs/>
              </w:rPr>
            </w:pPr>
            <w:r w:rsidRPr="002B776F">
              <w:rPr>
                <w:rFonts w:asciiTheme="minorHAnsi" w:hAnsiTheme="minorHAnsi" w:cstheme="minorHAnsi"/>
              </w:rPr>
              <w:t xml:space="preserve">Audit to see what percentage of patients are given patient information leaflets </w:t>
            </w:r>
            <w:r>
              <w:rPr>
                <w:rFonts w:asciiTheme="minorHAnsi" w:hAnsiTheme="minorHAnsi" w:cstheme="minorHAnsi"/>
              </w:rPr>
              <w:t>and safety netting advice at the point of</w:t>
            </w:r>
            <w:r w:rsidRPr="002B776F">
              <w:rPr>
                <w:rFonts w:asciiTheme="minorHAnsi" w:hAnsiTheme="minorHAnsi" w:cstheme="minorHAnsi"/>
              </w:rPr>
              <w:t xml:space="preserve"> 2WW referrals.  </w:t>
            </w:r>
          </w:p>
          <w:p w:rsidR="00E0632A" w:rsidRPr="002B776F" w:rsidRDefault="00E0632A" w:rsidP="00BF22F9">
            <w:pPr>
              <w:rPr>
                <w:rFonts w:asciiTheme="minorHAnsi" w:hAnsiTheme="minorHAnsi" w:cstheme="minorHAnsi"/>
              </w:rPr>
            </w:pPr>
          </w:p>
          <w:p w:rsidR="00E0632A" w:rsidRDefault="00E0632A" w:rsidP="00BF22F9">
            <w:pPr>
              <w:rPr>
                <w:rFonts w:asciiTheme="minorHAnsi" w:hAnsiTheme="minorHAnsi" w:cstheme="minorHAnsi"/>
                <w:iCs/>
              </w:rPr>
            </w:pPr>
            <w:r w:rsidRPr="002B776F">
              <w:rPr>
                <w:rFonts w:asciiTheme="minorHAnsi" w:hAnsiTheme="minorHAnsi" w:cstheme="minorHAnsi"/>
                <w:iCs/>
              </w:rPr>
              <w:t>Providing patients with the 2 WW information leaflet helps patients understand the importance of attending urgent cancer referrals.</w:t>
            </w:r>
          </w:p>
          <w:p w:rsidR="00E0632A" w:rsidRPr="002B776F" w:rsidRDefault="00E0632A" w:rsidP="00BF22F9">
            <w:pPr>
              <w:rPr>
                <w:rFonts w:asciiTheme="minorHAnsi" w:hAnsiTheme="minorHAnsi" w:cstheme="minorHAnsi"/>
                <w:iCs/>
              </w:rPr>
            </w:pPr>
          </w:p>
          <w:p w:rsidR="00E0632A" w:rsidRPr="002B776F" w:rsidRDefault="00E0632A" w:rsidP="00BF22F9">
            <w:pPr>
              <w:rPr>
                <w:rFonts w:asciiTheme="minorHAnsi" w:hAnsiTheme="minorHAnsi" w:cstheme="minorHAnsi"/>
                <w:iCs/>
              </w:rPr>
            </w:pPr>
            <w:r w:rsidRPr="002B776F">
              <w:rPr>
                <w:rFonts w:asciiTheme="minorHAnsi" w:hAnsiTheme="minorHAnsi" w:cstheme="minorHAnsi"/>
                <w:iCs/>
              </w:rPr>
              <w:t xml:space="preserve">It also helps safety net the referral process when there are unexpected delays reducing complaints and improving communication. </w:t>
            </w:r>
          </w:p>
          <w:p w:rsidR="00E0632A" w:rsidRPr="007A1916" w:rsidRDefault="00E0632A" w:rsidP="00BF22F9">
            <w:pPr>
              <w:rPr>
                <w:rFonts w:asciiTheme="minorHAnsi" w:hAnsiTheme="minorHAnsi" w:cstheme="minorHAnsi"/>
                <w:color w:val="0070C0"/>
              </w:rPr>
            </w:pPr>
          </w:p>
        </w:tc>
        <w:tc>
          <w:tcPr>
            <w:tcW w:w="3118" w:type="dxa"/>
          </w:tcPr>
          <w:p w:rsidR="00575DBF" w:rsidRDefault="00575DBF" w:rsidP="00575DBF">
            <w:pPr>
              <w:pStyle w:val="NormalWeb"/>
              <w:rPr>
                <w:rFonts w:asciiTheme="minorHAnsi" w:hAnsiTheme="minorHAnsi" w:cstheme="minorHAnsi"/>
              </w:rPr>
            </w:pPr>
            <w:r>
              <w:rPr>
                <w:rFonts w:asciiTheme="minorHAnsi" w:hAnsiTheme="minorHAnsi" w:cstheme="minorHAnsi"/>
              </w:rPr>
              <w:t xml:space="preserve">Example Audits on the Northern Cancer Alliance Website or ask CRUK Facilitator Cancer GP for assistance. </w:t>
            </w:r>
          </w:p>
          <w:p w:rsidR="00E0632A" w:rsidRDefault="00E0632A" w:rsidP="00894AF6">
            <w:pPr>
              <w:pStyle w:val="NormalWeb"/>
              <w:rPr>
                <w:rFonts w:asciiTheme="minorHAnsi" w:hAnsiTheme="minorHAnsi" w:cstheme="minorHAnsi"/>
              </w:rPr>
            </w:pPr>
          </w:p>
        </w:tc>
      </w:tr>
      <w:tr w:rsidR="00E0632A" w:rsidTr="00E154BD">
        <w:tc>
          <w:tcPr>
            <w:tcW w:w="2553" w:type="dxa"/>
            <w:vMerge/>
            <w:shd w:val="clear" w:color="auto" w:fill="F2F2F2" w:themeFill="background1" w:themeFillShade="F2"/>
          </w:tcPr>
          <w:p w:rsidR="00E0632A" w:rsidRDefault="00E0632A" w:rsidP="0006278A">
            <w:pPr>
              <w:pStyle w:val="NormalWeb"/>
              <w:rPr>
                <w:noProof/>
              </w:rPr>
            </w:pPr>
          </w:p>
        </w:tc>
        <w:tc>
          <w:tcPr>
            <w:tcW w:w="10206" w:type="dxa"/>
            <w:shd w:val="clear" w:color="auto" w:fill="F2F2F2" w:themeFill="background1" w:themeFillShade="F2"/>
          </w:tcPr>
          <w:p w:rsidR="00E0632A" w:rsidRPr="00FC0509" w:rsidRDefault="00E0632A" w:rsidP="00864DDC">
            <w:pPr>
              <w:spacing w:before="100" w:beforeAutospacing="1"/>
              <w:jc w:val="center"/>
              <w:rPr>
                <w:rFonts w:asciiTheme="minorHAnsi" w:hAnsiTheme="minorHAnsi" w:cstheme="minorHAnsi"/>
                <w:color w:val="0070C0"/>
              </w:rPr>
            </w:pPr>
            <w:r>
              <w:rPr>
                <w:rFonts w:asciiTheme="minorHAnsi" w:hAnsiTheme="minorHAnsi" w:cstheme="minorHAnsi"/>
                <w:b/>
                <w:bCs/>
                <w:color w:val="0070C0"/>
              </w:rPr>
              <w:t>Safety Netting</w:t>
            </w:r>
            <w:r>
              <w:rPr>
                <w:rFonts w:asciiTheme="minorHAnsi" w:hAnsiTheme="minorHAnsi" w:cstheme="minorHAnsi"/>
              </w:rPr>
              <w:t xml:space="preserve"> </w:t>
            </w:r>
            <w:r w:rsidRPr="00FC0509">
              <w:rPr>
                <w:rFonts w:asciiTheme="minorHAnsi" w:hAnsiTheme="minorHAnsi" w:cstheme="minorHAnsi"/>
                <w:b/>
                <w:color w:val="0070C0"/>
              </w:rPr>
              <w:t>(SN)</w:t>
            </w:r>
          </w:p>
          <w:p w:rsidR="00E0632A" w:rsidRPr="00903A0E" w:rsidRDefault="00E0632A" w:rsidP="00BD7117">
            <w:pPr>
              <w:spacing w:before="100" w:beforeAutospacing="1"/>
              <w:jc w:val="center"/>
              <w:rPr>
                <w:rFonts w:asciiTheme="minorHAnsi" w:hAnsiTheme="minorHAnsi" w:cstheme="minorHAnsi"/>
                <w:b/>
                <w:bCs/>
                <w:color w:val="0070C0"/>
              </w:rPr>
            </w:pPr>
            <w:r>
              <w:rPr>
                <w:rFonts w:asciiTheme="minorHAnsi" w:hAnsiTheme="minorHAnsi" w:cstheme="minorHAnsi"/>
              </w:rPr>
              <w:t>Safety netting should reflect three core elements (Oxford University Safety Netting Model</w:t>
            </w:r>
            <w:proofErr w:type="gramStart"/>
            <w:r>
              <w:rPr>
                <w:rFonts w:asciiTheme="minorHAnsi" w:hAnsiTheme="minorHAnsi" w:cstheme="minorHAnsi"/>
              </w:rPr>
              <w:t>) :</w:t>
            </w:r>
            <w:proofErr w:type="gramEnd"/>
            <w:r>
              <w:rPr>
                <w:rFonts w:asciiTheme="minorHAnsi" w:hAnsiTheme="minorHAnsi" w:cstheme="minorHAnsi"/>
              </w:rPr>
              <w:t xml:space="preserve"> </w:t>
            </w:r>
            <w:r w:rsidRPr="00911A7E">
              <w:rPr>
                <w:rFonts w:asciiTheme="minorHAnsi" w:hAnsiTheme="minorHAnsi" w:cstheme="minorHAnsi"/>
                <w:b/>
                <w:color w:val="0070C0"/>
              </w:rPr>
              <w:t>Patient Communication, GP Actions During Consultation</w:t>
            </w:r>
            <w:r>
              <w:rPr>
                <w:rFonts w:asciiTheme="minorHAnsi" w:hAnsiTheme="minorHAnsi" w:cstheme="minorHAnsi"/>
                <w:b/>
                <w:color w:val="0070C0"/>
              </w:rPr>
              <w:t>, Practice Processes and Systems</w:t>
            </w:r>
          </w:p>
        </w:tc>
        <w:tc>
          <w:tcPr>
            <w:tcW w:w="3118" w:type="dxa"/>
            <w:shd w:val="clear" w:color="auto" w:fill="F2F2F2" w:themeFill="background1" w:themeFillShade="F2"/>
          </w:tcPr>
          <w:p w:rsidR="00E0632A" w:rsidRPr="001B3CEB" w:rsidRDefault="00E0632A" w:rsidP="00894AF6">
            <w:pPr>
              <w:pStyle w:val="NormalWeb"/>
              <w:rPr>
                <w:rFonts w:asciiTheme="minorHAnsi" w:hAnsiTheme="minorHAnsi" w:cstheme="minorHAnsi"/>
                <w:b/>
                <w:color w:val="0070C0"/>
              </w:rPr>
            </w:pPr>
          </w:p>
        </w:tc>
      </w:tr>
      <w:tr w:rsidR="00E0632A" w:rsidTr="00E154BD">
        <w:tc>
          <w:tcPr>
            <w:tcW w:w="2553" w:type="dxa"/>
            <w:vMerge/>
          </w:tcPr>
          <w:p w:rsidR="00E0632A" w:rsidRDefault="00E0632A" w:rsidP="0006278A">
            <w:pPr>
              <w:pStyle w:val="NormalWeb"/>
              <w:rPr>
                <w:noProof/>
              </w:rPr>
            </w:pPr>
          </w:p>
        </w:tc>
        <w:tc>
          <w:tcPr>
            <w:tcW w:w="10206" w:type="dxa"/>
          </w:tcPr>
          <w:p w:rsidR="00E0632A" w:rsidRDefault="00E0632A" w:rsidP="00957F65">
            <w:pPr>
              <w:pStyle w:val="NormalWeb"/>
              <w:rPr>
                <w:rFonts w:asciiTheme="minorHAnsi" w:hAnsiTheme="minorHAnsi" w:cstheme="minorHAnsi"/>
                <w:iCs/>
                <w:color w:val="0070C0"/>
              </w:rPr>
            </w:pPr>
            <w:r w:rsidRPr="00911A7E">
              <w:rPr>
                <w:rFonts w:asciiTheme="minorHAnsi" w:hAnsiTheme="minorHAnsi" w:cstheme="minorHAnsi"/>
                <w:b/>
                <w:bCs/>
                <w:color w:val="0070C0"/>
              </w:rPr>
              <w:t>Implementing practice safety netting procedures</w:t>
            </w:r>
            <w:r w:rsidRPr="00911A7E">
              <w:rPr>
                <w:rFonts w:asciiTheme="minorHAnsi" w:hAnsiTheme="minorHAnsi" w:cstheme="minorHAnsi"/>
                <w:color w:val="0070C0"/>
              </w:rPr>
              <w:t xml:space="preserve"> </w:t>
            </w:r>
            <w:r w:rsidRPr="00E336BE">
              <w:rPr>
                <w:rFonts w:asciiTheme="minorHAnsi" w:hAnsiTheme="minorHAnsi" w:cstheme="minorHAnsi"/>
                <w:b/>
                <w:color w:val="0070C0"/>
              </w:rPr>
              <w:t xml:space="preserve">in primary care. </w:t>
            </w:r>
            <w:r w:rsidRPr="00911A7E">
              <w:rPr>
                <w:rFonts w:asciiTheme="minorHAnsi" w:hAnsiTheme="minorHAnsi" w:cstheme="minorHAnsi"/>
                <w:b/>
                <w:iCs/>
                <w:color w:val="0070C0"/>
              </w:rPr>
              <w:t xml:space="preserve">Safety netting is important </w:t>
            </w:r>
            <w:r>
              <w:rPr>
                <w:rFonts w:asciiTheme="minorHAnsi" w:hAnsiTheme="minorHAnsi" w:cstheme="minorHAnsi"/>
                <w:b/>
                <w:iCs/>
                <w:color w:val="0070C0"/>
              </w:rPr>
              <w:t>part of</w:t>
            </w:r>
            <w:r w:rsidRPr="00911A7E">
              <w:rPr>
                <w:rFonts w:asciiTheme="minorHAnsi" w:hAnsiTheme="minorHAnsi" w:cstheme="minorHAnsi"/>
                <w:b/>
                <w:iCs/>
                <w:color w:val="0070C0"/>
              </w:rPr>
              <w:t xml:space="preserve"> cancer referrals and investigations.</w:t>
            </w:r>
            <w:r w:rsidRPr="00911A7E">
              <w:rPr>
                <w:rFonts w:asciiTheme="minorHAnsi" w:hAnsiTheme="minorHAnsi" w:cstheme="minorHAnsi"/>
                <w:iCs/>
                <w:color w:val="0070C0"/>
              </w:rPr>
              <w:t xml:space="preserve"> </w:t>
            </w:r>
          </w:p>
          <w:p w:rsidR="00E0632A" w:rsidRDefault="00E0632A" w:rsidP="001A4C33">
            <w:pPr>
              <w:pStyle w:val="NormalWeb"/>
              <w:rPr>
                <w:rFonts w:asciiTheme="minorHAnsi" w:hAnsiTheme="minorHAnsi" w:cstheme="minorHAnsi"/>
                <w:color w:val="000000" w:themeColor="text1"/>
              </w:rPr>
            </w:pPr>
            <w:r>
              <w:rPr>
                <w:rFonts w:asciiTheme="minorHAnsi" w:hAnsiTheme="minorHAnsi" w:cstheme="minorHAnsi"/>
                <w:color w:val="000000" w:themeColor="text1"/>
              </w:rPr>
              <w:t>Review Safety Netting Practices -</w:t>
            </w:r>
            <w:r w:rsidRPr="004060AD">
              <w:rPr>
                <w:rFonts w:asciiTheme="minorHAnsi" w:hAnsiTheme="minorHAnsi" w:cstheme="minorHAnsi"/>
                <w:color w:val="000000" w:themeColor="text1"/>
              </w:rPr>
              <w:t xml:space="preserve"> PCNs should support practices to review their safety netting processes.</w:t>
            </w:r>
            <w:r>
              <w:rPr>
                <w:rFonts w:asciiTheme="minorHAnsi" w:hAnsiTheme="minorHAnsi" w:cstheme="minorHAnsi"/>
                <w:color w:val="000000" w:themeColor="text1"/>
              </w:rPr>
              <w:t xml:space="preserve"> Could PCNs agree some standard processes and principles across the PCN? </w:t>
            </w:r>
            <w:r w:rsidRPr="004060AD">
              <w:rPr>
                <w:rFonts w:asciiTheme="minorHAnsi" w:hAnsiTheme="minorHAnsi" w:cstheme="minorHAnsi"/>
                <w:color w:val="000000" w:themeColor="text1"/>
              </w:rPr>
              <w:t xml:space="preserve"> Support update and learning sessions including – using</w:t>
            </w:r>
            <w:r>
              <w:rPr>
                <w:rFonts w:asciiTheme="minorHAnsi" w:hAnsiTheme="minorHAnsi" w:cstheme="minorHAnsi"/>
                <w:color w:val="000000" w:themeColor="text1"/>
              </w:rPr>
              <w:t xml:space="preserve"> review</w:t>
            </w:r>
            <w:r w:rsidRPr="004060AD">
              <w:rPr>
                <w:rFonts w:asciiTheme="minorHAnsi" w:hAnsiTheme="minorHAnsi" w:cstheme="minorHAnsi"/>
                <w:color w:val="000000" w:themeColor="text1"/>
              </w:rPr>
              <w:t xml:space="preserve"> tools such as the </w:t>
            </w:r>
            <w:r>
              <w:rPr>
                <w:rFonts w:asciiTheme="minorHAnsi" w:hAnsiTheme="minorHAnsi" w:cstheme="minorHAnsi"/>
                <w:color w:val="000000" w:themeColor="text1"/>
              </w:rPr>
              <w:t xml:space="preserve">Oxford Safety Netting Tool. </w:t>
            </w:r>
          </w:p>
          <w:p w:rsidR="00D666B3" w:rsidRDefault="00D666B3" w:rsidP="001A4C33">
            <w:pPr>
              <w:pStyle w:val="NormalWeb"/>
              <w:rPr>
                <w:rFonts w:asciiTheme="minorHAnsi" w:hAnsiTheme="minorHAnsi" w:cstheme="minorHAnsi"/>
                <w:i/>
                <w:iCs/>
              </w:rPr>
            </w:pPr>
            <w:r>
              <w:rPr>
                <w:rFonts w:asciiTheme="minorHAnsi" w:hAnsiTheme="minorHAnsi" w:cstheme="minorHAnsi"/>
                <w:color w:val="000000" w:themeColor="text1"/>
              </w:rPr>
              <w:t>E</w:t>
            </w:r>
            <w:r w:rsidR="00E0632A">
              <w:rPr>
                <w:rFonts w:asciiTheme="minorHAnsi" w:hAnsiTheme="minorHAnsi" w:cstheme="minorHAnsi"/>
                <w:color w:val="000000" w:themeColor="text1"/>
              </w:rPr>
              <w:t>nsure recently issued Northern Cancer Alliance COVID19 Safety Netting Guidance has been used to consider current practice and potential enhancements.</w:t>
            </w:r>
            <w:r w:rsidR="00E0632A">
              <w:rPr>
                <w:rFonts w:asciiTheme="minorHAnsi" w:hAnsiTheme="minorHAnsi" w:cstheme="minorHAnsi"/>
                <w:i/>
                <w:iCs/>
              </w:rPr>
              <w:t xml:space="preserve"> N.B. New Safety Netting Guidance and Tools were issued by the Cancer Alliance in March 2020. </w:t>
            </w:r>
          </w:p>
          <w:p w:rsidR="00E0632A" w:rsidRPr="00655584" w:rsidRDefault="00E0632A" w:rsidP="001A4C33">
            <w:pPr>
              <w:pStyle w:val="NormalWeb"/>
              <w:rPr>
                <w:rFonts w:asciiTheme="minorHAnsi" w:hAnsiTheme="minorHAnsi" w:cstheme="minorHAnsi"/>
                <w:i/>
                <w:iCs/>
              </w:rPr>
            </w:pPr>
            <w:r w:rsidRPr="00655584">
              <w:rPr>
                <w:rFonts w:asciiTheme="minorHAnsi" w:hAnsiTheme="minorHAnsi" w:cstheme="minorHAnsi"/>
                <w:iCs/>
              </w:rPr>
              <w:t>Consider the use of safety netting templates within clinical systems.</w:t>
            </w:r>
            <w:r>
              <w:rPr>
                <w:rFonts w:asciiTheme="minorHAnsi" w:hAnsiTheme="minorHAnsi" w:cstheme="minorHAnsi"/>
                <w:i/>
                <w:iCs/>
              </w:rPr>
              <w:t xml:space="preserve"> </w:t>
            </w:r>
          </w:p>
          <w:p w:rsidR="00E0632A" w:rsidRDefault="00E0632A" w:rsidP="00957F65">
            <w:pPr>
              <w:pStyle w:val="NormalWeb"/>
              <w:rPr>
                <w:rFonts w:asciiTheme="minorHAnsi" w:hAnsiTheme="minorHAnsi" w:cstheme="minorHAnsi"/>
                <w:i/>
                <w:iCs/>
              </w:rPr>
            </w:pPr>
            <w:r w:rsidRPr="00911A7E">
              <w:rPr>
                <w:rFonts w:asciiTheme="minorHAnsi" w:hAnsiTheme="minorHAnsi" w:cstheme="minorHAnsi"/>
                <w:iCs/>
              </w:rPr>
              <w:t xml:space="preserve">When practices audit their cancer diagnoses it </w:t>
            </w:r>
            <w:r>
              <w:rPr>
                <w:rFonts w:asciiTheme="minorHAnsi" w:hAnsiTheme="minorHAnsi" w:cstheme="minorHAnsi"/>
                <w:iCs/>
              </w:rPr>
              <w:t xml:space="preserve">can often </w:t>
            </w:r>
            <w:r w:rsidRPr="00911A7E">
              <w:rPr>
                <w:rFonts w:asciiTheme="minorHAnsi" w:hAnsiTheme="minorHAnsi" w:cstheme="minorHAnsi"/>
                <w:iCs/>
              </w:rPr>
              <w:t>show occasions where there are delays in investigation and referral for a variety of reasons. These delays can be related to patients, clinical or system failure.</w:t>
            </w:r>
            <w:r w:rsidRPr="00D344F9">
              <w:rPr>
                <w:rFonts w:asciiTheme="minorHAnsi" w:hAnsiTheme="minorHAnsi" w:cstheme="minorHAnsi"/>
                <w:i/>
                <w:iCs/>
              </w:rPr>
              <w:t xml:space="preserve">  </w:t>
            </w:r>
            <w:r w:rsidRPr="00911A7E">
              <w:rPr>
                <w:rFonts w:asciiTheme="minorHAnsi" w:hAnsiTheme="minorHAnsi" w:cstheme="minorHAnsi"/>
                <w:iCs/>
              </w:rPr>
              <w:t xml:space="preserve">Safety netting </w:t>
            </w:r>
            <w:r>
              <w:rPr>
                <w:rFonts w:asciiTheme="minorHAnsi" w:hAnsiTheme="minorHAnsi" w:cstheme="minorHAnsi"/>
                <w:iCs/>
              </w:rPr>
              <w:t xml:space="preserve">can </w:t>
            </w:r>
            <w:r w:rsidRPr="00911A7E">
              <w:rPr>
                <w:rFonts w:asciiTheme="minorHAnsi" w:hAnsiTheme="minorHAnsi" w:cstheme="minorHAnsi"/>
                <w:iCs/>
              </w:rPr>
              <w:t>minimise this risk</w:t>
            </w:r>
            <w:r w:rsidRPr="00D344F9">
              <w:rPr>
                <w:rFonts w:asciiTheme="minorHAnsi" w:hAnsiTheme="minorHAnsi" w:cstheme="minorHAnsi"/>
                <w:i/>
                <w:iCs/>
              </w:rPr>
              <w:t xml:space="preserve">. </w:t>
            </w:r>
            <w:r>
              <w:rPr>
                <w:rFonts w:asciiTheme="minorHAnsi" w:hAnsiTheme="minorHAnsi" w:cstheme="minorHAnsi"/>
                <w:i/>
                <w:iCs/>
              </w:rPr>
              <w:t>Safety Netting examples opposite.</w:t>
            </w:r>
          </w:p>
          <w:p w:rsidR="00C81E83" w:rsidRDefault="00C81E83" w:rsidP="00957F65">
            <w:pPr>
              <w:pStyle w:val="NormalWeb"/>
              <w:rPr>
                <w:rFonts w:asciiTheme="minorHAnsi" w:hAnsiTheme="minorHAnsi" w:cstheme="minorHAnsi"/>
                <w:i/>
                <w:iCs/>
              </w:rPr>
            </w:pPr>
          </w:p>
          <w:p w:rsidR="00C81E83" w:rsidRPr="00E336BE" w:rsidRDefault="00C81E83" w:rsidP="00957F65">
            <w:pPr>
              <w:pStyle w:val="NormalWeb"/>
              <w:rPr>
                <w:rFonts w:asciiTheme="minorHAnsi" w:hAnsiTheme="minorHAnsi" w:cstheme="minorHAnsi"/>
              </w:rPr>
            </w:pPr>
          </w:p>
          <w:p w:rsidR="00E0632A" w:rsidRPr="004060AD" w:rsidRDefault="00E0632A" w:rsidP="009D0DB1">
            <w:pPr>
              <w:pStyle w:val="NormalWeb"/>
              <w:rPr>
                <w:rFonts w:asciiTheme="minorHAnsi" w:hAnsiTheme="minorHAnsi" w:cstheme="minorHAnsi"/>
                <w:color w:val="0070C0"/>
              </w:rPr>
            </w:pPr>
          </w:p>
        </w:tc>
        <w:tc>
          <w:tcPr>
            <w:tcW w:w="3118" w:type="dxa"/>
          </w:tcPr>
          <w:p w:rsidR="00E0632A" w:rsidRDefault="00E0632A" w:rsidP="005F6E1B">
            <w:pPr>
              <w:pStyle w:val="NormalWeb"/>
              <w:rPr>
                <w:rFonts w:asciiTheme="minorHAnsi" w:hAnsiTheme="minorHAnsi" w:cstheme="minorHAnsi"/>
              </w:rPr>
            </w:pPr>
            <w:r>
              <w:rPr>
                <w:rFonts w:asciiTheme="minorHAnsi" w:hAnsiTheme="minorHAnsi" w:cstheme="minorHAnsi"/>
              </w:rPr>
              <w:t xml:space="preserve">Ask your CRUK Facilitator to provide tools and support sessions. </w:t>
            </w:r>
          </w:p>
          <w:p w:rsidR="00E0632A" w:rsidRDefault="00E0632A" w:rsidP="001A4C33">
            <w:pPr>
              <w:pStyle w:val="NormalWeb"/>
              <w:spacing w:before="0" w:beforeAutospacing="0" w:after="0" w:afterAutospacing="0"/>
              <w:rPr>
                <w:rFonts w:asciiTheme="minorHAnsi" w:hAnsiTheme="minorHAnsi" w:cstheme="minorHAnsi"/>
              </w:rPr>
            </w:pPr>
            <w:r>
              <w:rPr>
                <w:rFonts w:asciiTheme="minorHAnsi" w:hAnsiTheme="minorHAnsi" w:cstheme="minorHAnsi"/>
              </w:rPr>
              <w:t>Download CRUK Safety Netting Insights</w:t>
            </w:r>
          </w:p>
          <w:p w:rsidR="00E0632A" w:rsidRPr="000927DE" w:rsidRDefault="00BE20BA" w:rsidP="000927DE">
            <w:pPr>
              <w:pStyle w:val="NormalWeb"/>
              <w:spacing w:before="0" w:beforeAutospacing="0" w:after="0" w:afterAutospacing="0"/>
              <w:rPr>
                <w:rFonts w:ascii="Arial" w:hAnsi="Arial" w:cs="Arial"/>
              </w:rPr>
            </w:pPr>
            <w:hyperlink r:id="rId28" w:history="1">
              <w:r w:rsidR="00E0632A" w:rsidRPr="000927DE">
                <w:rPr>
                  <w:rFonts w:ascii="Arial" w:hAnsi="Arial" w:cs="Arial"/>
                  <w:color w:val="0000FF"/>
                  <w:u w:val="single"/>
                </w:rPr>
                <w:t>CRUK Cancer Insights Safety Netting</w:t>
              </w:r>
            </w:hyperlink>
          </w:p>
          <w:p w:rsidR="00E0632A" w:rsidRDefault="00E0632A" w:rsidP="000927DE">
            <w:pPr>
              <w:pStyle w:val="NormalWeb"/>
              <w:spacing w:before="0" w:beforeAutospacing="0" w:after="0" w:afterAutospacing="0"/>
              <w:rPr>
                <w:rFonts w:asciiTheme="minorHAnsi" w:hAnsiTheme="minorHAnsi" w:cstheme="minorHAnsi"/>
              </w:rPr>
            </w:pPr>
          </w:p>
          <w:p w:rsidR="00D666B3" w:rsidRDefault="00E0632A" w:rsidP="005F6E1B">
            <w:pPr>
              <w:pStyle w:val="NormalWeb"/>
              <w:rPr>
                <w:rFonts w:asciiTheme="minorHAnsi" w:hAnsiTheme="minorHAnsi" w:cstheme="minorHAnsi"/>
              </w:rPr>
            </w:pPr>
            <w:r>
              <w:rPr>
                <w:rFonts w:asciiTheme="minorHAnsi" w:hAnsiTheme="minorHAnsi" w:cstheme="minorHAnsi"/>
              </w:rPr>
              <w:t xml:space="preserve">Macmillan Safety Netting Tools – </w:t>
            </w:r>
            <w:hyperlink r:id="rId29" w:history="1">
              <w:r w:rsidRPr="00681342">
                <w:rPr>
                  <w:rFonts w:asciiTheme="minorHAnsi" w:hAnsiTheme="minorHAnsi" w:cstheme="minorHAnsi"/>
                  <w:color w:val="0000FF"/>
                  <w:u w:val="single"/>
                </w:rPr>
                <w:t>Mac 10 Top Tips</w:t>
              </w:r>
            </w:hyperlink>
          </w:p>
          <w:p w:rsidR="00E0632A" w:rsidRDefault="00E0632A" w:rsidP="005F6E1B">
            <w:pPr>
              <w:pStyle w:val="NormalWeb"/>
              <w:rPr>
                <w:rFonts w:asciiTheme="minorHAnsi" w:hAnsiTheme="minorHAnsi" w:cstheme="minorHAnsi"/>
              </w:rPr>
            </w:pPr>
            <w:r>
              <w:rPr>
                <w:rFonts w:asciiTheme="minorHAnsi" w:hAnsiTheme="minorHAnsi" w:cstheme="minorHAnsi"/>
              </w:rPr>
              <w:t>Safety Netting Examples</w:t>
            </w:r>
            <w:bookmarkStart w:id="1" w:name="_MON_1653129184"/>
            <w:bookmarkEnd w:id="1"/>
            <w:r w:rsidR="00833EF6" w:rsidRPr="00833EF6">
              <w:rPr>
                <w:rFonts w:asciiTheme="minorHAnsi" w:hAnsiTheme="minorHAnsi" w:cstheme="minorHAnsi"/>
                <w:noProof/>
              </w:rPr>
              <w:object w:dxaOrig="1860" w:dyaOrig="1020" w14:anchorId="5E155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pt;height:51pt;mso-width-percent:0;mso-height-percent:0;mso-width-percent:0;mso-height-percent:0" o:ole="">
                  <v:imagedata r:id="rId30" o:title=""/>
                </v:shape>
                <o:OLEObject Type="Embed" ProgID="Word.OpenDocumentText.12" ShapeID="_x0000_i1025" DrawAspect="Icon" ObjectID="_1662351089" r:id="rId31"/>
              </w:object>
            </w:r>
          </w:p>
        </w:tc>
      </w:tr>
      <w:tr w:rsidR="00E0632A" w:rsidTr="00E154BD">
        <w:tc>
          <w:tcPr>
            <w:tcW w:w="2553" w:type="dxa"/>
            <w:vMerge/>
            <w:shd w:val="clear" w:color="auto" w:fill="F2F2F2" w:themeFill="background1" w:themeFillShade="F2"/>
          </w:tcPr>
          <w:p w:rsidR="00E0632A" w:rsidRDefault="00E0632A" w:rsidP="0006278A">
            <w:pPr>
              <w:pStyle w:val="NormalWeb"/>
              <w:rPr>
                <w:noProof/>
              </w:rPr>
            </w:pPr>
          </w:p>
        </w:tc>
        <w:tc>
          <w:tcPr>
            <w:tcW w:w="10206" w:type="dxa"/>
            <w:shd w:val="clear" w:color="auto" w:fill="F2F2F2" w:themeFill="background1" w:themeFillShade="F2"/>
          </w:tcPr>
          <w:p w:rsidR="00E0632A" w:rsidRDefault="00E0632A" w:rsidP="00AA22F4">
            <w:pPr>
              <w:pStyle w:val="NormalWeb"/>
              <w:spacing w:before="0" w:beforeAutospacing="0" w:after="0" w:afterAutospacing="0"/>
              <w:jc w:val="center"/>
              <w:rPr>
                <w:rFonts w:asciiTheme="minorHAnsi" w:hAnsiTheme="minorHAnsi" w:cstheme="minorHAnsi"/>
                <w:b/>
                <w:bCs/>
                <w:color w:val="0070C0"/>
              </w:rPr>
            </w:pPr>
          </w:p>
          <w:p w:rsidR="00E0632A" w:rsidRPr="00AA22F4" w:rsidRDefault="00E0632A" w:rsidP="00AA22F4">
            <w:pPr>
              <w:pStyle w:val="NormalWeb"/>
              <w:spacing w:before="0" w:beforeAutospacing="0" w:after="0" w:afterAutospacing="0"/>
              <w:jc w:val="center"/>
              <w:rPr>
                <w:rFonts w:asciiTheme="minorHAnsi" w:hAnsiTheme="minorHAnsi" w:cstheme="minorHAnsi"/>
                <w:b/>
                <w:bCs/>
                <w:color w:val="0070C0"/>
              </w:rPr>
            </w:pPr>
            <w:r w:rsidRPr="00AA22F4">
              <w:rPr>
                <w:rFonts w:asciiTheme="minorHAnsi" w:hAnsiTheme="minorHAnsi" w:cstheme="minorHAnsi"/>
                <w:b/>
                <w:bCs/>
                <w:color w:val="0070C0"/>
              </w:rPr>
              <w:t>Clinical Decision-Making Tools</w:t>
            </w:r>
          </w:p>
          <w:p w:rsidR="00E0632A" w:rsidRPr="00911A7E" w:rsidRDefault="00E0632A" w:rsidP="00AA22F4">
            <w:pPr>
              <w:pStyle w:val="NormalWeb"/>
              <w:spacing w:before="0" w:beforeAutospacing="0" w:after="0" w:afterAutospacing="0"/>
              <w:jc w:val="center"/>
              <w:rPr>
                <w:rFonts w:asciiTheme="minorHAnsi" w:hAnsiTheme="minorHAnsi" w:cstheme="minorHAnsi"/>
                <w:b/>
                <w:bCs/>
                <w:color w:val="0070C0"/>
              </w:rPr>
            </w:pPr>
            <w:r w:rsidRPr="00AA22F4">
              <w:rPr>
                <w:rFonts w:asciiTheme="minorHAnsi" w:hAnsiTheme="minorHAnsi" w:cstheme="minorHAnsi"/>
                <w:b/>
                <w:bCs/>
                <w:color w:val="0070C0"/>
              </w:rPr>
              <w:t>Compliance with NG12 NICE Guidance</w:t>
            </w:r>
          </w:p>
        </w:tc>
        <w:tc>
          <w:tcPr>
            <w:tcW w:w="3118" w:type="dxa"/>
            <w:shd w:val="clear" w:color="auto" w:fill="F2F2F2" w:themeFill="background1" w:themeFillShade="F2"/>
          </w:tcPr>
          <w:p w:rsidR="00E0632A" w:rsidRDefault="00E0632A" w:rsidP="00A43BE3">
            <w:pPr>
              <w:pStyle w:val="NormalWeb"/>
              <w:rPr>
                <w:rFonts w:asciiTheme="minorHAnsi" w:hAnsiTheme="minorHAnsi" w:cstheme="minorHAnsi"/>
              </w:rPr>
            </w:pPr>
          </w:p>
        </w:tc>
      </w:tr>
      <w:tr w:rsidR="00E0632A" w:rsidTr="00E154BD">
        <w:tc>
          <w:tcPr>
            <w:tcW w:w="2553" w:type="dxa"/>
            <w:vMerge/>
          </w:tcPr>
          <w:p w:rsidR="00E0632A" w:rsidRDefault="00E0632A" w:rsidP="0006278A">
            <w:pPr>
              <w:pStyle w:val="NormalWeb"/>
              <w:rPr>
                <w:noProof/>
              </w:rPr>
            </w:pPr>
          </w:p>
        </w:tc>
        <w:tc>
          <w:tcPr>
            <w:tcW w:w="10206" w:type="dxa"/>
          </w:tcPr>
          <w:p w:rsidR="00E0632A" w:rsidRDefault="00E0632A" w:rsidP="00735CBE">
            <w:pPr>
              <w:rPr>
                <w:rFonts w:asciiTheme="minorHAnsi" w:hAnsiTheme="minorHAnsi" w:cstheme="minorHAnsi"/>
                <w:b/>
                <w:bCs/>
              </w:rPr>
            </w:pPr>
            <w:r w:rsidRPr="00735CBE">
              <w:rPr>
                <w:rFonts w:asciiTheme="minorHAnsi" w:hAnsiTheme="minorHAnsi" w:cstheme="minorHAnsi"/>
                <w:b/>
                <w:bCs/>
              </w:rPr>
              <w:t>Clinical Decision Support Tools</w:t>
            </w:r>
          </w:p>
          <w:p w:rsidR="00E0632A" w:rsidRDefault="00E0632A" w:rsidP="00735CBE">
            <w:pPr>
              <w:rPr>
                <w:rFonts w:asciiTheme="minorHAnsi" w:hAnsiTheme="minorHAnsi" w:cstheme="minorHAnsi"/>
                <w:b/>
                <w:bCs/>
              </w:rPr>
            </w:pPr>
            <w:r>
              <w:rPr>
                <w:rFonts w:asciiTheme="minorHAnsi" w:hAnsiTheme="minorHAnsi" w:cstheme="minorHAnsi"/>
                <w:b/>
                <w:bCs/>
              </w:rPr>
              <w:t>Possible Actions / Activities</w:t>
            </w:r>
          </w:p>
          <w:p w:rsidR="00E0632A" w:rsidRPr="000641DF" w:rsidRDefault="00E0632A" w:rsidP="00DD4285">
            <w:pPr>
              <w:pStyle w:val="ListParagraph"/>
              <w:numPr>
                <w:ilvl w:val="0"/>
                <w:numId w:val="35"/>
              </w:numPr>
              <w:rPr>
                <w:rFonts w:asciiTheme="minorHAnsi" w:hAnsiTheme="minorHAnsi" w:cstheme="minorHAnsi"/>
                <w:bCs/>
              </w:rPr>
            </w:pPr>
            <w:r w:rsidRPr="000641DF">
              <w:rPr>
                <w:rFonts w:asciiTheme="minorHAnsi" w:hAnsiTheme="minorHAnsi" w:cstheme="minorHAnsi"/>
                <w:bCs/>
              </w:rPr>
              <w:t>PCN hosts a session on clinical support tools as part of peer support</w:t>
            </w:r>
          </w:p>
          <w:p w:rsidR="00E0632A" w:rsidRPr="000641DF" w:rsidRDefault="00E0632A" w:rsidP="00DD4285">
            <w:pPr>
              <w:pStyle w:val="ListParagraph"/>
              <w:numPr>
                <w:ilvl w:val="0"/>
                <w:numId w:val="35"/>
              </w:numPr>
              <w:rPr>
                <w:rFonts w:asciiTheme="minorHAnsi" w:hAnsiTheme="minorHAnsi" w:cstheme="minorHAnsi"/>
                <w:bCs/>
              </w:rPr>
            </w:pPr>
            <w:r w:rsidRPr="000641DF">
              <w:rPr>
                <w:rFonts w:asciiTheme="minorHAnsi" w:hAnsiTheme="minorHAnsi" w:cstheme="minorHAnsi"/>
                <w:bCs/>
              </w:rPr>
              <w:t xml:space="preserve">PCNs create opportunities to signpost- support peer learning for their trainees re NG12 Guidance, E-Learning modules and Clinical Decision tools </w:t>
            </w:r>
          </w:p>
          <w:p w:rsidR="00E0632A" w:rsidRPr="003103D5" w:rsidRDefault="00E0632A" w:rsidP="000641DF">
            <w:pPr>
              <w:pStyle w:val="ListParagraph"/>
              <w:numPr>
                <w:ilvl w:val="0"/>
                <w:numId w:val="35"/>
              </w:numPr>
              <w:rPr>
                <w:rFonts w:asciiTheme="minorHAnsi" w:hAnsiTheme="minorHAnsi" w:cstheme="minorHAnsi"/>
                <w:b/>
                <w:bCs/>
              </w:rPr>
            </w:pPr>
            <w:r w:rsidRPr="000641DF">
              <w:rPr>
                <w:rFonts w:asciiTheme="minorHAnsi" w:hAnsiTheme="minorHAnsi" w:cstheme="minorHAnsi"/>
              </w:rPr>
              <w:t>Practices agree to use a clinical decision support tool including an audit of use and outcomes.</w:t>
            </w:r>
          </w:p>
          <w:p w:rsidR="00E0632A" w:rsidRPr="000641DF" w:rsidRDefault="00E0632A" w:rsidP="003103D5">
            <w:pPr>
              <w:pStyle w:val="ListParagraph"/>
              <w:ind w:left="360"/>
              <w:rPr>
                <w:rFonts w:asciiTheme="minorHAnsi" w:hAnsiTheme="minorHAnsi" w:cstheme="minorHAnsi"/>
                <w:b/>
                <w:bCs/>
              </w:rPr>
            </w:pPr>
          </w:p>
          <w:p w:rsidR="00E0632A" w:rsidRPr="0083291C" w:rsidRDefault="00E0632A" w:rsidP="0083291C">
            <w:pPr>
              <w:rPr>
                <w:rFonts w:asciiTheme="minorHAnsi" w:hAnsiTheme="minorHAnsi" w:cstheme="minorHAnsi"/>
                <w:b/>
                <w:bCs/>
              </w:rPr>
            </w:pPr>
            <w:r w:rsidRPr="003103D5">
              <w:rPr>
                <w:rFonts w:asciiTheme="minorHAnsi" w:hAnsiTheme="minorHAnsi" w:cstheme="minorHAnsi"/>
                <w:i/>
                <w:iCs/>
              </w:rPr>
              <w:t xml:space="preserve">There are tools being developed to support primary care in investigation of symptoms which could be cancer related. For example, a lower GI symptom checker for SystmOne is being developed </w:t>
            </w:r>
          </w:p>
        </w:tc>
        <w:tc>
          <w:tcPr>
            <w:tcW w:w="3118" w:type="dxa"/>
          </w:tcPr>
          <w:p w:rsidR="00E0632A" w:rsidRDefault="00E0632A" w:rsidP="000E1710">
            <w:pPr>
              <w:pStyle w:val="NormalWeb"/>
              <w:rPr>
                <w:rFonts w:ascii="Arial" w:hAnsi="Arial" w:cs="Arial"/>
              </w:rPr>
            </w:pPr>
            <w:r>
              <w:rPr>
                <w:rFonts w:asciiTheme="minorHAnsi" w:hAnsiTheme="minorHAnsi" w:cstheme="minorHAnsi"/>
              </w:rPr>
              <w:t xml:space="preserve">Q Cancer (EMIS practices) </w:t>
            </w:r>
            <w:hyperlink r:id="rId32" w:history="1">
              <w:r w:rsidRPr="004735C6">
                <w:rPr>
                  <w:rFonts w:ascii="Arial" w:hAnsi="Arial" w:cs="Arial"/>
                  <w:color w:val="0000FF"/>
                  <w:u w:val="single"/>
                </w:rPr>
                <w:t>https://www.qcancer.org/</w:t>
              </w:r>
            </w:hyperlink>
          </w:p>
          <w:p w:rsidR="000E1710" w:rsidRDefault="000E1710" w:rsidP="000E1710">
            <w:pPr>
              <w:pStyle w:val="NormalWeb"/>
              <w:rPr>
                <w:rFonts w:ascii="Arial" w:hAnsi="Arial" w:cs="Arial"/>
              </w:rPr>
            </w:pPr>
          </w:p>
          <w:p w:rsidR="000E1710" w:rsidRDefault="000E1710" w:rsidP="000E1710">
            <w:pPr>
              <w:pStyle w:val="NormalWeb"/>
              <w:rPr>
                <w:rFonts w:asciiTheme="minorHAnsi" w:hAnsiTheme="minorHAnsi" w:cstheme="minorHAnsi"/>
              </w:rPr>
            </w:pPr>
          </w:p>
        </w:tc>
      </w:tr>
      <w:tr w:rsidR="00E0632A" w:rsidTr="00A547C7">
        <w:tc>
          <w:tcPr>
            <w:tcW w:w="2553" w:type="dxa"/>
            <w:vMerge/>
            <w:shd w:val="clear" w:color="auto" w:fill="F2F2F2" w:themeFill="background1" w:themeFillShade="F2"/>
          </w:tcPr>
          <w:p w:rsidR="00E0632A" w:rsidRDefault="00E0632A" w:rsidP="0006278A">
            <w:pPr>
              <w:pStyle w:val="NormalWeb"/>
              <w:rPr>
                <w:noProof/>
              </w:rPr>
            </w:pPr>
          </w:p>
        </w:tc>
        <w:tc>
          <w:tcPr>
            <w:tcW w:w="10206" w:type="dxa"/>
            <w:shd w:val="clear" w:color="auto" w:fill="F2F2F2" w:themeFill="background1" w:themeFillShade="F2"/>
          </w:tcPr>
          <w:p w:rsidR="00E0632A" w:rsidRPr="00A547C7" w:rsidRDefault="00E0632A" w:rsidP="00A547C7">
            <w:pPr>
              <w:jc w:val="center"/>
              <w:rPr>
                <w:rFonts w:asciiTheme="minorHAnsi" w:hAnsiTheme="minorHAnsi" w:cstheme="minorHAnsi"/>
                <w:b/>
                <w:bCs/>
                <w:color w:val="0070C0"/>
              </w:rPr>
            </w:pPr>
            <w:r w:rsidRPr="00A547C7">
              <w:rPr>
                <w:rFonts w:asciiTheme="minorHAnsi" w:hAnsiTheme="minorHAnsi" w:cstheme="minorHAnsi"/>
                <w:b/>
                <w:bCs/>
                <w:color w:val="0070C0"/>
              </w:rPr>
              <w:t>Serious but non-specific symptoms of cancer</w:t>
            </w:r>
          </w:p>
          <w:p w:rsidR="00E0632A" w:rsidRPr="006726D3" w:rsidRDefault="00E0632A" w:rsidP="006726D3">
            <w:pPr>
              <w:rPr>
                <w:rFonts w:asciiTheme="minorHAnsi" w:hAnsiTheme="minorHAnsi" w:cstheme="minorHAnsi"/>
                <w:b/>
                <w:bCs/>
              </w:rPr>
            </w:pPr>
          </w:p>
        </w:tc>
        <w:tc>
          <w:tcPr>
            <w:tcW w:w="3118" w:type="dxa"/>
            <w:shd w:val="clear" w:color="auto" w:fill="F2F2F2" w:themeFill="background1" w:themeFillShade="F2"/>
          </w:tcPr>
          <w:p w:rsidR="00E0632A" w:rsidRDefault="00E0632A" w:rsidP="00A43BE3">
            <w:pPr>
              <w:pStyle w:val="NormalWeb"/>
              <w:rPr>
                <w:rFonts w:asciiTheme="minorHAnsi" w:hAnsiTheme="minorHAnsi" w:cstheme="minorHAnsi"/>
              </w:rPr>
            </w:pPr>
          </w:p>
        </w:tc>
      </w:tr>
      <w:tr w:rsidR="00E0632A" w:rsidTr="00E154BD">
        <w:tc>
          <w:tcPr>
            <w:tcW w:w="2553" w:type="dxa"/>
            <w:vMerge/>
          </w:tcPr>
          <w:p w:rsidR="00E0632A" w:rsidRDefault="00E0632A" w:rsidP="0006278A">
            <w:pPr>
              <w:pStyle w:val="NormalWeb"/>
              <w:rPr>
                <w:noProof/>
              </w:rPr>
            </w:pPr>
          </w:p>
        </w:tc>
        <w:tc>
          <w:tcPr>
            <w:tcW w:w="10206" w:type="dxa"/>
          </w:tcPr>
          <w:p w:rsidR="00E0632A" w:rsidRPr="004735C6" w:rsidRDefault="00E0632A" w:rsidP="004735C6">
            <w:pPr>
              <w:rPr>
                <w:rFonts w:asciiTheme="minorHAnsi" w:hAnsiTheme="minorHAnsi" w:cstheme="minorHAnsi"/>
                <w:b/>
                <w:bCs/>
              </w:rPr>
            </w:pPr>
            <w:r w:rsidRPr="004735C6">
              <w:rPr>
                <w:rFonts w:asciiTheme="minorHAnsi" w:hAnsiTheme="minorHAnsi" w:cstheme="minorHAnsi"/>
                <w:i/>
                <w:iCs/>
              </w:rPr>
              <w:t>The use of Clinical Decision Support Tools and / or “Vague symptoms” (also called Serious but non-specific symptoms of cancer</w:t>
            </w:r>
            <w:r w:rsidRPr="004735C6">
              <w:rPr>
                <w:rFonts w:asciiTheme="minorHAnsi" w:hAnsiTheme="minorHAnsi" w:cstheme="minorHAnsi"/>
                <w:b/>
                <w:bCs/>
                <w:i/>
                <w:iCs/>
              </w:rPr>
              <w:t xml:space="preserve"> </w:t>
            </w:r>
            <w:r w:rsidRPr="004735C6">
              <w:rPr>
                <w:rFonts w:asciiTheme="minorHAnsi" w:hAnsiTheme="minorHAnsi" w:cstheme="minorHAnsi"/>
                <w:i/>
                <w:iCs/>
              </w:rPr>
              <w:t xml:space="preserve">pathways) and / or Rapid Diagnostic Centre pathway. This depends on the service available locally. The Gold standard is the Rapid Diagnostic Centre (RDC) pathway but many areas do not have this in place. </w:t>
            </w:r>
            <w:r w:rsidRPr="0083291C">
              <w:rPr>
                <w:rFonts w:asciiTheme="minorHAnsi" w:hAnsiTheme="minorHAnsi" w:cstheme="minorHAnsi"/>
                <w:b/>
                <w:iCs/>
              </w:rPr>
              <w:t>Consider-</w:t>
            </w:r>
          </w:p>
          <w:p w:rsidR="00E0632A" w:rsidRPr="00D344F9" w:rsidRDefault="00E0632A" w:rsidP="0083291C">
            <w:pPr>
              <w:pStyle w:val="ListParagraph"/>
              <w:numPr>
                <w:ilvl w:val="0"/>
                <w:numId w:val="12"/>
              </w:numPr>
              <w:rPr>
                <w:rFonts w:asciiTheme="minorHAnsi" w:hAnsiTheme="minorHAnsi" w:cstheme="minorHAnsi"/>
                <w:b/>
                <w:bCs/>
              </w:rPr>
            </w:pPr>
            <w:r>
              <w:rPr>
                <w:rFonts w:asciiTheme="minorHAnsi" w:hAnsiTheme="minorHAnsi" w:cstheme="minorHAnsi"/>
              </w:rPr>
              <w:t>Practices are aware of and uses their local RDC if there is a RDC pathway</w:t>
            </w:r>
          </w:p>
          <w:p w:rsidR="00E0632A" w:rsidRPr="00D344F9" w:rsidRDefault="00E0632A" w:rsidP="003F40AB">
            <w:pPr>
              <w:pStyle w:val="ListParagraph"/>
              <w:numPr>
                <w:ilvl w:val="0"/>
                <w:numId w:val="12"/>
              </w:numPr>
              <w:rPr>
                <w:rFonts w:asciiTheme="minorHAnsi" w:hAnsiTheme="minorHAnsi" w:cstheme="minorHAnsi"/>
                <w:b/>
                <w:bCs/>
              </w:rPr>
            </w:pPr>
            <w:r>
              <w:rPr>
                <w:rFonts w:asciiTheme="minorHAnsi" w:hAnsiTheme="minorHAnsi" w:cstheme="minorHAnsi"/>
              </w:rPr>
              <w:t>Where there is no RDC pathway, practices are aware of and use their local “vague symptoms” or Serious but non-specific symptoms of cancer pathway if this is available.</w:t>
            </w:r>
          </w:p>
          <w:p w:rsidR="00E0632A" w:rsidRPr="00996834" w:rsidRDefault="00E0632A" w:rsidP="00996834">
            <w:pPr>
              <w:pStyle w:val="ListParagraph"/>
              <w:numPr>
                <w:ilvl w:val="0"/>
                <w:numId w:val="12"/>
              </w:numPr>
              <w:rPr>
                <w:rFonts w:asciiTheme="minorHAnsi" w:hAnsiTheme="minorHAnsi" w:cstheme="minorHAnsi"/>
                <w:b/>
                <w:bCs/>
              </w:rPr>
            </w:pPr>
            <w:r w:rsidRPr="00996834">
              <w:rPr>
                <w:rFonts w:asciiTheme="minorHAnsi" w:hAnsiTheme="minorHAnsi" w:cstheme="minorHAnsi"/>
              </w:rPr>
              <w:t>Where there is no RDC or vague symptoms pathway the practices are aware of and use decision support tools such as Q cancer.</w:t>
            </w:r>
          </w:p>
        </w:tc>
        <w:tc>
          <w:tcPr>
            <w:tcW w:w="3118" w:type="dxa"/>
          </w:tcPr>
          <w:p w:rsidR="00E0632A" w:rsidRDefault="00E0632A" w:rsidP="00A43BE3">
            <w:pPr>
              <w:pStyle w:val="NormalWeb"/>
              <w:rPr>
                <w:rFonts w:asciiTheme="minorHAnsi" w:hAnsiTheme="minorHAnsi" w:cstheme="minorHAnsi"/>
              </w:rPr>
            </w:pPr>
          </w:p>
        </w:tc>
      </w:tr>
    </w:tbl>
    <w:p w:rsidR="00C95DEE" w:rsidRDefault="00C95DEE" w:rsidP="00300C95">
      <w:pPr>
        <w:rPr>
          <w:rFonts w:asciiTheme="minorHAnsi" w:hAnsiTheme="minorHAnsi" w:cstheme="minorHAnsi"/>
        </w:rPr>
      </w:pPr>
    </w:p>
    <w:p w:rsidR="00575DBF" w:rsidRDefault="00575DBF" w:rsidP="00300C95">
      <w:pPr>
        <w:rPr>
          <w:rFonts w:asciiTheme="minorHAnsi" w:hAnsiTheme="minorHAnsi" w:cstheme="minorHAnsi"/>
        </w:rPr>
      </w:pPr>
    </w:p>
    <w:p w:rsidR="00575DBF" w:rsidRDefault="00575DBF" w:rsidP="00300C95">
      <w:pPr>
        <w:rPr>
          <w:rFonts w:asciiTheme="minorHAnsi" w:hAnsiTheme="minorHAnsi" w:cstheme="minorHAnsi"/>
        </w:rPr>
      </w:pPr>
    </w:p>
    <w:p w:rsidR="00575DBF" w:rsidRDefault="00575DBF" w:rsidP="00300C95">
      <w:pPr>
        <w:rPr>
          <w:rFonts w:asciiTheme="minorHAnsi" w:hAnsiTheme="minorHAnsi" w:cstheme="minorHAnsi"/>
        </w:rPr>
      </w:pPr>
    </w:p>
    <w:p w:rsidR="00575DBF" w:rsidRDefault="00575DBF"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A77D63" w:rsidRDefault="00A77D63" w:rsidP="00300C95">
      <w:pPr>
        <w:rPr>
          <w:rFonts w:asciiTheme="minorHAnsi" w:hAnsiTheme="minorHAnsi" w:cstheme="minorHAnsi"/>
        </w:rPr>
      </w:pPr>
    </w:p>
    <w:p w:rsidR="00575DBF" w:rsidRPr="00575DBF" w:rsidRDefault="00575DBF" w:rsidP="00300C95">
      <w:pPr>
        <w:pStyle w:val="NoSpacing"/>
        <w:numPr>
          <w:ilvl w:val="0"/>
          <w:numId w:val="34"/>
        </w:numPr>
        <w:rPr>
          <w:rFonts w:cstheme="minorHAnsi"/>
          <w:b/>
          <w:color w:val="0070C0"/>
          <w:sz w:val="32"/>
          <w:szCs w:val="32"/>
        </w:rPr>
      </w:pPr>
      <w:r>
        <w:rPr>
          <w:b/>
          <w:color w:val="0070C0"/>
          <w:sz w:val="24"/>
          <w:szCs w:val="24"/>
        </w:rPr>
        <w:t>Contribute to improving local uptake of National Cancer Screening Programmes</w:t>
      </w:r>
    </w:p>
    <w:tbl>
      <w:tblPr>
        <w:tblStyle w:val="TableGrid"/>
        <w:tblW w:w="15877" w:type="dxa"/>
        <w:tblInd w:w="-998" w:type="dxa"/>
        <w:tblLook w:val="04A0" w:firstRow="1" w:lastRow="0" w:firstColumn="1" w:lastColumn="0" w:noHBand="0" w:noVBand="1"/>
      </w:tblPr>
      <w:tblGrid>
        <w:gridCol w:w="2913"/>
        <w:gridCol w:w="7948"/>
        <w:gridCol w:w="5016"/>
      </w:tblGrid>
      <w:tr w:rsidR="0083291C" w:rsidRPr="0077766F" w:rsidTr="00575DBF">
        <w:trPr>
          <w:tblHeader/>
        </w:trPr>
        <w:tc>
          <w:tcPr>
            <w:tcW w:w="2913" w:type="dxa"/>
          </w:tcPr>
          <w:p w:rsidR="0083291C" w:rsidRPr="0077766F" w:rsidRDefault="0083291C" w:rsidP="00FE2FC6">
            <w:pPr>
              <w:pStyle w:val="NormalWeb"/>
              <w:rPr>
                <w:rFonts w:asciiTheme="minorHAnsi" w:hAnsiTheme="minorHAnsi" w:cstheme="minorHAnsi"/>
                <w:b/>
                <w:color w:val="0070C0"/>
              </w:rPr>
            </w:pPr>
            <w:r>
              <w:rPr>
                <w:rFonts w:asciiTheme="minorHAnsi" w:hAnsiTheme="minorHAnsi" w:cstheme="minorHAnsi"/>
                <w:b/>
                <w:color w:val="0070C0"/>
              </w:rPr>
              <w:t xml:space="preserve">Contribution to </w:t>
            </w:r>
            <w:r w:rsidRPr="0077766F">
              <w:rPr>
                <w:rFonts w:asciiTheme="minorHAnsi" w:hAnsiTheme="minorHAnsi" w:cstheme="minorHAnsi"/>
                <w:b/>
                <w:color w:val="0070C0"/>
              </w:rPr>
              <w:t xml:space="preserve">PCN Specification </w:t>
            </w:r>
          </w:p>
        </w:tc>
        <w:tc>
          <w:tcPr>
            <w:tcW w:w="7948" w:type="dxa"/>
          </w:tcPr>
          <w:p w:rsidR="0083291C" w:rsidRPr="0077766F" w:rsidRDefault="0083291C"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Suggested Activity </w:t>
            </w:r>
            <w:r>
              <w:rPr>
                <w:rFonts w:asciiTheme="minorHAnsi" w:hAnsiTheme="minorHAnsi" w:cstheme="minorHAnsi"/>
                <w:b/>
                <w:color w:val="0070C0"/>
              </w:rPr>
              <w:t xml:space="preserve">Options </w:t>
            </w:r>
          </w:p>
        </w:tc>
        <w:tc>
          <w:tcPr>
            <w:tcW w:w="5016" w:type="dxa"/>
          </w:tcPr>
          <w:p w:rsidR="0083291C" w:rsidRPr="0077766F" w:rsidRDefault="0083291C"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Hints, Tips and Tools </w:t>
            </w:r>
          </w:p>
        </w:tc>
      </w:tr>
      <w:tr w:rsidR="0083291C" w:rsidRPr="0077766F" w:rsidTr="00575DBF">
        <w:trPr>
          <w:tblHeader/>
        </w:trPr>
        <w:tc>
          <w:tcPr>
            <w:tcW w:w="2913" w:type="dxa"/>
            <w:shd w:val="clear" w:color="auto" w:fill="F2F2F2" w:themeFill="background1" w:themeFillShade="F2"/>
          </w:tcPr>
          <w:p w:rsidR="0083291C" w:rsidRDefault="0083291C" w:rsidP="001453D3">
            <w:pPr>
              <w:pStyle w:val="NormalWeb"/>
              <w:rPr>
                <w:rFonts w:asciiTheme="minorHAnsi" w:hAnsiTheme="minorHAnsi" w:cstheme="minorHAnsi"/>
                <w:b/>
                <w:color w:val="0070C0"/>
              </w:rPr>
            </w:pPr>
          </w:p>
        </w:tc>
        <w:tc>
          <w:tcPr>
            <w:tcW w:w="7948" w:type="dxa"/>
            <w:shd w:val="clear" w:color="auto" w:fill="F2F2F2" w:themeFill="background1" w:themeFillShade="F2"/>
          </w:tcPr>
          <w:p w:rsidR="001453D3" w:rsidRPr="00BA52EB" w:rsidRDefault="001453D3" w:rsidP="00BA52EB">
            <w:pPr>
              <w:pStyle w:val="NormalWeb"/>
              <w:jc w:val="center"/>
              <w:rPr>
                <w:rFonts w:asciiTheme="minorHAnsi" w:hAnsiTheme="minorHAnsi" w:cstheme="minorHAnsi"/>
                <w:b/>
                <w:bCs/>
                <w:color w:val="0070C0"/>
                <w:sz w:val="28"/>
                <w:szCs w:val="28"/>
              </w:rPr>
            </w:pPr>
            <w:r w:rsidRPr="00BA52EB">
              <w:rPr>
                <w:rFonts w:asciiTheme="minorHAnsi" w:hAnsiTheme="minorHAnsi" w:cstheme="minorHAnsi"/>
                <w:b/>
                <w:bCs/>
                <w:color w:val="0070C0"/>
                <w:sz w:val="28"/>
                <w:szCs w:val="28"/>
              </w:rPr>
              <w:t xml:space="preserve">Improve </w:t>
            </w:r>
            <w:r w:rsidR="00BA52EB">
              <w:rPr>
                <w:rFonts w:asciiTheme="minorHAnsi" w:hAnsiTheme="minorHAnsi" w:cstheme="minorHAnsi"/>
                <w:b/>
                <w:bCs/>
                <w:color w:val="0070C0"/>
                <w:sz w:val="28"/>
                <w:szCs w:val="28"/>
              </w:rPr>
              <w:t>S</w:t>
            </w:r>
            <w:r w:rsidRPr="00BA52EB">
              <w:rPr>
                <w:rFonts w:asciiTheme="minorHAnsi" w:hAnsiTheme="minorHAnsi" w:cstheme="minorHAnsi"/>
                <w:b/>
                <w:bCs/>
                <w:color w:val="0070C0"/>
                <w:sz w:val="28"/>
                <w:szCs w:val="28"/>
              </w:rPr>
              <w:t xml:space="preserve">creening </w:t>
            </w:r>
            <w:r w:rsidR="00BA52EB">
              <w:rPr>
                <w:rFonts w:asciiTheme="minorHAnsi" w:hAnsiTheme="minorHAnsi" w:cstheme="minorHAnsi"/>
                <w:b/>
                <w:bCs/>
                <w:color w:val="0070C0"/>
                <w:sz w:val="28"/>
                <w:szCs w:val="28"/>
              </w:rPr>
              <w:t>U</w:t>
            </w:r>
            <w:r w:rsidRPr="00BA52EB">
              <w:rPr>
                <w:rFonts w:asciiTheme="minorHAnsi" w:hAnsiTheme="minorHAnsi" w:cstheme="minorHAnsi"/>
                <w:b/>
                <w:bCs/>
                <w:color w:val="0070C0"/>
                <w:sz w:val="28"/>
                <w:szCs w:val="28"/>
              </w:rPr>
              <w:t>ptake</w:t>
            </w:r>
          </w:p>
          <w:p w:rsidR="00D46A3D" w:rsidRPr="00BA52EB" w:rsidRDefault="001C01B8" w:rsidP="00BA52EB">
            <w:pPr>
              <w:pStyle w:val="NormalWeb"/>
              <w:jc w:val="center"/>
              <w:rPr>
                <w:rFonts w:asciiTheme="minorHAnsi" w:hAnsiTheme="minorHAnsi" w:cstheme="minorHAnsi"/>
                <w:b/>
                <w:bCs/>
              </w:rPr>
            </w:pPr>
            <w:r>
              <w:rPr>
                <w:rFonts w:asciiTheme="minorHAnsi" w:hAnsiTheme="minorHAnsi" w:cstheme="minorHAnsi"/>
                <w:iCs/>
              </w:rPr>
              <w:t xml:space="preserve">The </w:t>
            </w:r>
            <w:r w:rsidR="00BA52EB" w:rsidRPr="00BA52EB">
              <w:rPr>
                <w:rFonts w:asciiTheme="minorHAnsi" w:hAnsiTheme="minorHAnsi" w:cstheme="minorHAnsi"/>
                <w:iCs/>
              </w:rPr>
              <w:t>new contract promotes reducing health inequalities – improving screening can do this. This is important for patients with learning disabilities.</w:t>
            </w:r>
          </w:p>
        </w:tc>
        <w:tc>
          <w:tcPr>
            <w:tcW w:w="5016" w:type="dxa"/>
            <w:shd w:val="clear" w:color="auto" w:fill="F2F2F2" w:themeFill="background1" w:themeFillShade="F2"/>
          </w:tcPr>
          <w:p w:rsidR="0083291C" w:rsidRPr="0077766F" w:rsidRDefault="0083291C" w:rsidP="00FE2FC6">
            <w:pPr>
              <w:pStyle w:val="NormalWeb"/>
              <w:rPr>
                <w:rFonts w:asciiTheme="minorHAnsi" w:hAnsiTheme="minorHAnsi" w:cstheme="minorHAnsi"/>
                <w:b/>
                <w:color w:val="0070C0"/>
              </w:rPr>
            </w:pPr>
          </w:p>
        </w:tc>
      </w:tr>
      <w:tr w:rsidR="0083291C" w:rsidRPr="0077766F" w:rsidTr="00575DBF">
        <w:trPr>
          <w:tblHeader/>
        </w:trPr>
        <w:tc>
          <w:tcPr>
            <w:tcW w:w="2913" w:type="dxa"/>
          </w:tcPr>
          <w:p w:rsidR="00D46A3D" w:rsidRDefault="00D46A3D" w:rsidP="00FE2FC6">
            <w:pPr>
              <w:pStyle w:val="NormalWeb"/>
              <w:rPr>
                <w:rFonts w:asciiTheme="minorHAnsi" w:hAnsiTheme="minorHAnsi" w:cstheme="minorHAnsi"/>
                <w:b/>
                <w:color w:val="0070C0"/>
              </w:rPr>
            </w:pPr>
            <w:r>
              <w:rPr>
                <w:noProof/>
              </w:rPr>
              <mc:AlternateContent>
                <mc:Choice Requires="wps">
                  <w:drawing>
                    <wp:anchor distT="0" distB="0" distL="114300" distR="114300" simplePos="0" relativeHeight="251664384" behindDoc="0" locked="0" layoutInCell="1" allowOverlap="1" wp14:anchorId="73DB193A" wp14:editId="3763C91F">
                      <wp:simplePos x="0" y="0"/>
                      <wp:positionH relativeFrom="column">
                        <wp:posOffset>445307</wp:posOffset>
                      </wp:positionH>
                      <wp:positionV relativeFrom="paragraph">
                        <wp:posOffset>96047</wp:posOffset>
                      </wp:positionV>
                      <wp:extent cx="565688" cy="527201"/>
                      <wp:effectExtent l="0" t="0" r="25400" b="25400"/>
                      <wp:wrapNone/>
                      <wp:docPr id="5" name="Oval 5"/>
                      <wp:cNvGraphicFramePr/>
                      <a:graphic xmlns:a="http://schemas.openxmlformats.org/drawingml/2006/main">
                        <a:graphicData uri="http://schemas.microsoft.com/office/word/2010/wordprocessingShape">
                          <wps:wsp>
                            <wps:cNvSpPr/>
                            <wps:spPr>
                              <a:xfrm>
                                <a:off x="0" y="0"/>
                                <a:ext cx="565688" cy="527201"/>
                              </a:xfrm>
                              <a:prstGeom prst="ellipse">
                                <a:avLst/>
                              </a:prstGeom>
                              <a:blipFill rotWithShape="1">
                                <a:blip r:embed="rId33" cstate="print">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oval w14:anchorId="3B03B9E3" id="Oval 5" o:spid="_x0000_s1026" style="position:absolute;margin-left:35.05pt;margin-top:7.55pt;width:44.5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" strokecolor="white [3201]" strokeweight="1pt">
                      <v:fill r:id="rId34" o:title="" recolor="t" rotate="t" type="frame"/>
                      <v:stroke joinstyle="miter"/>
                    </v:oval>
                  </w:pict>
                </mc:Fallback>
              </mc:AlternateContent>
            </w:r>
          </w:p>
          <w:p w:rsidR="00D46A3D" w:rsidRDefault="00D46A3D" w:rsidP="00FE2FC6">
            <w:pPr>
              <w:pStyle w:val="NormalWeb"/>
              <w:rPr>
                <w:rFonts w:asciiTheme="minorHAnsi" w:hAnsiTheme="minorHAnsi" w:cstheme="minorHAnsi"/>
                <w:b/>
                <w:color w:val="0070C0"/>
              </w:rPr>
            </w:pPr>
          </w:p>
          <w:p w:rsidR="00B10345" w:rsidRPr="00D666B3" w:rsidRDefault="00B10345" w:rsidP="00B10345">
            <w:pPr>
              <w:pStyle w:val="NormalWeb"/>
              <w:spacing w:before="0" w:beforeAutospacing="0" w:after="0" w:afterAutospacing="0"/>
              <w:jc w:val="center"/>
              <w:rPr>
                <w:rFonts w:asciiTheme="minorHAnsi" w:hAnsiTheme="minorHAnsi" w:cstheme="minorHAnsi"/>
                <w:b/>
              </w:rPr>
            </w:pPr>
            <w:r w:rsidRPr="00D666B3">
              <w:rPr>
                <w:rFonts w:asciiTheme="minorHAnsi" w:hAnsiTheme="minorHAnsi" w:cstheme="minorHAnsi"/>
                <w:b/>
              </w:rPr>
              <w:t>Improving Screening</w:t>
            </w:r>
          </w:p>
          <w:p w:rsidR="00B10345" w:rsidRPr="00D666B3" w:rsidRDefault="00B10345" w:rsidP="00B10345">
            <w:pPr>
              <w:pStyle w:val="NormalWeb"/>
              <w:spacing w:before="0" w:beforeAutospacing="0" w:after="0" w:afterAutospacing="0"/>
              <w:jc w:val="center"/>
              <w:rPr>
                <w:rFonts w:asciiTheme="minorHAnsi" w:hAnsiTheme="minorHAnsi" w:cstheme="minorHAnsi"/>
                <w:b/>
              </w:rPr>
            </w:pPr>
            <w:r w:rsidRPr="00D666B3">
              <w:rPr>
                <w:rFonts w:asciiTheme="minorHAnsi" w:hAnsiTheme="minorHAnsi" w:cstheme="minorHAnsi"/>
                <w:b/>
              </w:rPr>
              <w:t>Uptake</w:t>
            </w:r>
          </w:p>
          <w:p w:rsidR="0083291C" w:rsidRDefault="00D46A3D" w:rsidP="00B10345">
            <w:pPr>
              <w:pStyle w:val="NormalWeb"/>
              <w:spacing w:before="0" w:beforeAutospacing="0" w:after="0" w:afterAutospacing="0"/>
              <w:jc w:val="center"/>
              <w:rPr>
                <w:rFonts w:asciiTheme="minorHAnsi" w:hAnsiTheme="minorHAnsi" w:cstheme="minorHAnsi"/>
                <w:b/>
                <w:color w:val="0070C0"/>
              </w:rPr>
            </w:pPr>
            <w:r w:rsidRPr="00D666B3">
              <w:rPr>
                <w:rFonts w:asciiTheme="minorHAnsi" w:hAnsiTheme="minorHAnsi" w:cstheme="minorHAnsi"/>
                <w:b/>
              </w:rPr>
              <w:t>Cervical, Bowel and Breast Screening</w:t>
            </w:r>
          </w:p>
        </w:tc>
        <w:tc>
          <w:tcPr>
            <w:tcW w:w="7948" w:type="dxa"/>
          </w:tcPr>
          <w:p w:rsidR="00694959" w:rsidRPr="00694959" w:rsidRDefault="00343822" w:rsidP="00C54A05">
            <w:pPr>
              <w:pStyle w:val="NormalWeb"/>
              <w:numPr>
                <w:ilvl w:val="0"/>
                <w:numId w:val="37"/>
              </w:numPr>
              <w:spacing w:before="0" w:beforeAutospacing="0" w:after="0" w:afterAutospacing="0"/>
              <w:rPr>
                <w:rFonts w:asciiTheme="minorHAnsi" w:hAnsiTheme="minorHAnsi" w:cstheme="minorHAnsi"/>
                <w:b/>
                <w:bCs/>
                <w:u w:val="single"/>
              </w:rPr>
            </w:pPr>
            <w:r>
              <w:rPr>
                <w:rFonts w:asciiTheme="minorHAnsi" w:hAnsiTheme="minorHAnsi" w:cstheme="minorHAnsi"/>
              </w:rPr>
              <w:t xml:space="preserve">PCNs agree to review their current screening data – </w:t>
            </w:r>
            <w:r w:rsidR="004C33A5">
              <w:rPr>
                <w:rFonts w:asciiTheme="minorHAnsi" w:hAnsiTheme="minorHAnsi" w:cstheme="minorHAnsi"/>
              </w:rPr>
              <w:t xml:space="preserve">Data sets available from CRUK Facilitators or </w:t>
            </w:r>
            <w:r>
              <w:rPr>
                <w:rFonts w:asciiTheme="minorHAnsi" w:hAnsiTheme="minorHAnsi" w:cstheme="minorHAnsi"/>
              </w:rPr>
              <w:t>consider inviting public health or screening to help this process</w:t>
            </w:r>
            <w:r w:rsidR="00C54A05">
              <w:rPr>
                <w:rFonts w:asciiTheme="minorHAnsi" w:hAnsiTheme="minorHAnsi" w:cstheme="minorHAnsi"/>
              </w:rPr>
              <w:t>.</w:t>
            </w:r>
          </w:p>
          <w:p w:rsidR="00C54A05" w:rsidRPr="00C54A05" w:rsidRDefault="00343822" w:rsidP="00C54A05">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rPr>
              <w:t>PCNs agree their priorities and plan based on inequalities and screening uptake. Plans need to be SMART</w:t>
            </w:r>
            <w:r w:rsidR="00477820">
              <w:rPr>
                <w:rFonts w:asciiTheme="minorHAnsi" w:hAnsiTheme="minorHAnsi" w:cstheme="minorHAnsi"/>
              </w:rPr>
              <w:t>.</w:t>
            </w:r>
            <w:r>
              <w:rPr>
                <w:rFonts w:asciiTheme="minorHAnsi" w:hAnsiTheme="minorHAnsi" w:cstheme="minorHAnsi"/>
              </w:rPr>
              <w:t xml:space="preserve"> </w:t>
            </w:r>
          </w:p>
          <w:p w:rsidR="00343822" w:rsidRPr="0032564C" w:rsidRDefault="00C54A05" w:rsidP="00C54A05">
            <w:pPr>
              <w:pStyle w:val="NormalWeb"/>
              <w:numPr>
                <w:ilvl w:val="0"/>
                <w:numId w:val="37"/>
              </w:numPr>
              <w:spacing w:before="0" w:beforeAutospacing="0" w:after="0" w:afterAutospacing="0"/>
              <w:rPr>
                <w:rFonts w:asciiTheme="minorHAnsi" w:hAnsiTheme="minorHAnsi" w:cstheme="minorHAnsi"/>
                <w:b/>
                <w:bCs/>
                <w:u w:val="single"/>
              </w:rPr>
            </w:pPr>
            <w:r>
              <w:rPr>
                <w:rFonts w:asciiTheme="minorHAnsi" w:hAnsiTheme="minorHAnsi" w:cstheme="minorHAnsi"/>
              </w:rPr>
              <w:t xml:space="preserve">PCNs participate in peer review sharing what works well etc, see section 3 supporting delivery – peer support /community of practice </w:t>
            </w:r>
          </w:p>
          <w:p w:rsidR="00343822" w:rsidRPr="0032564C" w:rsidRDefault="00343822" w:rsidP="00C54A05">
            <w:pPr>
              <w:pStyle w:val="NormalWeb"/>
              <w:rPr>
                <w:rFonts w:asciiTheme="minorHAnsi" w:hAnsiTheme="minorHAnsi" w:cstheme="minorHAnsi"/>
                <w:b/>
                <w:bCs/>
                <w:u w:val="single"/>
              </w:rPr>
            </w:pPr>
            <w:r>
              <w:rPr>
                <w:rFonts w:asciiTheme="minorHAnsi" w:hAnsiTheme="minorHAnsi" w:cstheme="minorHAnsi"/>
              </w:rPr>
              <w:t>Examples include</w:t>
            </w:r>
            <w:r w:rsidR="00477820">
              <w:rPr>
                <w:rFonts w:asciiTheme="minorHAnsi" w:hAnsiTheme="minorHAnsi" w:cstheme="minorHAnsi"/>
              </w:rPr>
              <w:t>:</w:t>
            </w:r>
          </w:p>
          <w:p w:rsidR="005E654B" w:rsidRPr="00FA2FE8" w:rsidRDefault="005E654B" w:rsidP="00477820">
            <w:pPr>
              <w:pStyle w:val="NormalWeb"/>
              <w:numPr>
                <w:ilvl w:val="0"/>
                <w:numId w:val="38"/>
              </w:numPr>
              <w:rPr>
                <w:rFonts w:asciiTheme="minorHAnsi" w:hAnsiTheme="minorHAnsi" w:cstheme="minorHAnsi"/>
                <w:bCs/>
              </w:rPr>
            </w:pPr>
            <w:r w:rsidRPr="00FA2FE8">
              <w:rPr>
                <w:rFonts w:asciiTheme="minorHAnsi" w:hAnsiTheme="minorHAnsi" w:cstheme="minorHAnsi"/>
                <w:bCs/>
              </w:rPr>
              <w:t xml:space="preserve">Work with your CRUK Facilitator to </w:t>
            </w:r>
            <w:r w:rsidR="00B066F9" w:rsidRPr="00FA2FE8">
              <w:rPr>
                <w:rFonts w:asciiTheme="minorHAnsi" w:hAnsiTheme="minorHAnsi" w:cstheme="minorHAnsi"/>
                <w:bCs/>
              </w:rPr>
              <w:t>review</w:t>
            </w:r>
            <w:r w:rsidRPr="00FA2FE8">
              <w:rPr>
                <w:rFonts w:asciiTheme="minorHAnsi" w:hAnsiTheme="minorHAnsi" w:cstheme="minorHAnsi"/>
                <w:bCs/>
              </w:rPr>
              <w:t xml:space="preserve"> and adopt aspects of CRUK Cervical and Bowel Screening Good Practice Guides</w:t>
            </w:r>
          </w:p>
          <w:p w:rsidR="00B066F9" w:rsidRPr="00B066F9" w:rsidRDefault="00343822" w:rsidP="00477820">
            <w:pPr>
              <w:pStyle w:val="NormalWeb"/>
              <w:numPr>
                <w:ilvl w:val="0"/>
                <w:numId w:val="38"/>
              </w:numPr>
              <w:rPr>
                <w:rFonts w:asciiTheme="minorHAnsi" w:hAnsiTheme="minorHAnsi" w:cstheme="minorHAnsi"/>
                <w:b/>
                <w:bCs/>
                <w:u w:val="single"/>
              </w:rPr>
            </w:pPr>
            <w:r>
              <w:rPr>
                <w:rFonts w:asciiTheme="minorHAnsi" w:hAnsiTheme="minorHAnsi" w:cstheme="minorHAnsi"/>
              </w:rPr>
              <w:t>Increasing cervical screening attendance – this could be achieved by practices contacting non-attenders, or PCN arranging extra</w:t>
            </w:r>
            <w:r w:rsidR="006C1D9C">
              <w:rPr>
                <w:rFonts w:asciiTheme="minorHAnsi" w:hAnsiTheme="minorHAnsi" w:cstheme="minorHAnsi"/>
              </w:rPr>
              <w:t xml:space="preserve"> shared</w:t>
            </w:r>
            <w:r>
              <w:rPr>
                <w:rFonts w:asciiTheme="minorHAnsi" w:hAnsiTheme="minorHAnsi" w:cstheme="minorHAnsi"/>
              </w:rPr>
              <w:t xml:space="preserve"> clinics, which may be more convenient for patients. </w:t>
            </w:r>
          </w:p>
          <w:p w:rsidR="00343822" w:rsidRPr="0032564C" w:rsidRDefault="000F4964" w:rsidP="00A044E4">
            <w:pPr>
              <w:pStyle w:val="NormalWeb"/>
              <w:numPr>
                <w:ilvl w:val="0"/>
                <w:numId w:val="38"/>
              </w:numPr>
              <w:spacing w:before="0" w:beforeAutospacing="0" w:after="0" w:afterAutospacing="0"/>
              <w:rPr>
                <w:rFonts w:asciiTheme="minorHAnsi" w:hAnsiTheme="minorHAnsi" w:cstheme="minorHAnsi"/>
                <w:b/>
                <w:bCs/>
                <w:u w:val="single"/>
              </w:rPr>
            </w:pPr>
            <w:r>
              <w:rPr>
                <w:rFonts w:asciiTheme="minorHAnsi" w:hAnsiTheme="minorHAnsi" w:cstheme="minorHAnsi"/>
              </w:rPr>
              <w:t>Continued support for</w:t>
            </w:r>
            <w:r w:rsidR="00343822">
              <w:rPr>
                <w:rFonts w:asciiTheme="minorHAnsi" w:hAnsiTheme="minorHAnsi" w:cstheme="minorHAnsi"/>
              </w:rPr>
              <w:t xml:space="preserve"> the regional “</w:t>
            </w:r>
            <w:r w:rsidR="001F3F97">
              <w:rPr>
                <w:rFonts w:asciiTheme="minorHAnsi" w:hAnsiTheme="minorHAnsi" w:cstheme="minorHAnsi"/>
              </w:rPr>
              <w:t>Cervical Screening Saves Lives</w:t>
            </w:r>
            <w:r w:rsidR="00343822">
              <w:rPr>
                <w:rFonts w:asciiTheme="minorHAnsi" w:hAnsiTheme="minorHAnsi" w:cstheme="minorHAnsi"/>
              </w:rPr>
              <w:t xml:space="preserve">” campaign  </w:t>
            </w:r>
          </w:p>
          <w:p w:rsidR="001E04F5" w:rsidRPr="00300C95" w:rsidRDefault="00343822" w:rsidP="00A044E4">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rPr>
              <w:t>Supporting patients with Learning Disabilities to access screening, by sharing patient details with bowel screening hub</w:t>
            </w:r>
          </w:p>
          <w:p w:rsidR="00343822" w:rsidRPr="007C6153" w:rsidRDefault="00343822" w:rsidP="001E04F5">
            <w:pPr>
              <w:pStyle w:val="NormalWeb"/>
              <w:numPr>
                <w:ilvl w:val="0"/>
                <w:numId w:val="14"/>
              </w:numPr>
              <w:rPr>
                <w:rFonts w:asciiTheme="minorHAnsi" w:hAnsiTheme="minorHAnsi" w:cstheme="minorHAnsi"/>
                <w:b/>
                <w:bCs/>
                <w:u w:val="single"/>
              </w:rPr>
            </w:pPr>
            <w:r>
              <w:rPr>
                <w:rFonts w:asciiTheme="minorHAnsi" w:hAnsiTheme="minorHAnsi" w:cstheme="minorHAnsi"/>
              </w:rPr>
              <w:t xml:space="preserve">PCN working with local community groups to reach the hard to reach groups, based on local data and knowledge, noting that screening levels are lower in patients whose first language is not English. </w:t>
            </w:r>
          </w:p>
          <w:p w:rsidR="0083291C" w:rsidRPr="00F7195E" w:rsidRDefault="007C6153" w:rsidP="00F7195E">
            <w:pPr>
              <w:pStyle w:val="NormalWeb"/>
              <w:numPr>
                <w:ilvl w:val="0"/>
                <w:numId w:val="14"/>
              </w:numPr>
              <w:rPr>
                <w:rFonts w:asciiTheme="minorHAnsi" w:hAnsiTheme="minorHAnsi" w:cstheme="minorHAnsi"/>
                <w:bCs/>
              </w:rPr>
            </w:pPr>
            <w:r w:rsidRPr="00050BAD">
              <w:rPr>
                <w:rFonts w:asciiTheme="minorHAnsi" w:hAnsiTheme="minorHAnsi" w:cstheme="minorHAnsi"/>
                <w:bCs/>
              </w:rPr>
              <w:t xml:space="preserve">PCNs support a collaborative project across practice Non – Clinical Cancer Champions </w:t>
            </w:r>
            <w:r w:rsidR="00944B0B">
              <w:rPr>
                <w:rFonts w:asciiTheme="minorHAnsi" w:hAnsiTheme="minorHAnsi" w:cstheme="minorHAnsi"/>
                <w:bCs/>
              </w:rPr>
              <w:t xml:space="preserve">– to focus on improving screening for specific patient groups. </w:t>
            </w:r>
          </w:p>
        </w:tc>
        <w:tc>
          <w:tcPr>
            <w:tcW w:w="5016" w:type="dxa"/>
          </w:tcPr>
          <w:p w:rsidR="0083291C" w:rsidRPr="002C0FCE" w:rsidRDefault="002C0FCE" w:rsidP="00FE2FC6">
            <w:pPr>
              <w:pStyle w:val="NormalWeb"/>
              <w:rPr>
                <w:rFonts w:asciiTheme="minorHAnsi" w:hAnsiTheme="minorHAnsi" w:cstheme="minorHAnsi"/>
              </w:rPr>
            </w:pPr>
            <w:r w:rsidRPr="002C0FCE">
              <w:rPr>
                <w:rFonts w:asciiTheme="minorHAnsi" w:hAnsiTheme="minorHAnsi" w:cstheme="minorHAnsi"/>
              </w:rPr>
              <w:t>Link to what is expected of constituent practices</w:t>
            </w:r>
            <w:r w:rsidR="004B1B9F">
              <w:rPr>
                <w:rFonts w:asciiTheme="minorHAnsi" w:hAnsiTheme="minorHAnsi" w:cstheme="minorHAnsi"/>
              </w:rPr>
              <w:t xml:space="preserve">- Improvement planning in the Cancer QOF </w:t>
            </w:r>
            <w:proofErr w:type="gramStart"/>
            <w:r w:rsidR="004B1B9F">
              <w:rPr>
                <w:rFonts w:asciiTheme="minorHAnsi" w:hAnsiTheme="minorHAnsi" w:cstheme="minorHAnsi"/>
              </w:rPr>
              <w:t>QI .</w:t>
            </w:r>
            <w:proofErr w:type="gramEnd"/>
            <w:r w:rsidR="004B1B9F">
              <w:rPr>
                <w:rFonts w:asciiTheme="minorHAnsi" w:hAnsiTheme="minorHAnsi" w:cstheme="minorHAnsi"/>
              </w:rPr>
              <w:t xml:space="preserve"> </w:t>
            </w:r>
          </w:p>
          <w:p w:rsidR="00D46A3D" w:rsidRDefault="002C0FCE" w:rsidP="00FE2FC6">
            <w:pPr>
              <w:pStyle w:val="NormalWeb"/>
              <w:rPr>
                <w:rFonts w:asciiTheme="minorHAnsi" w:hAnsiTheme="minorHAnsi" w:cstheme="minorHAnsi"/>
                <w:b/>
                <w:color w:val="0070C0"/>
              </w:rPr>
            </w:pPr>
            <w:r w:rsidRPr="00E74E1C">
              <w:rPr>
                <w:rFonts w:asciiTheme="minorHAnsi" w:hAnsiTheme="minorHAnsi" w:cstheme="minorHAnsi"/>
                <w:noProof/>
              </w:rPr>
              <w:drawing>
                <wp:inline distT="0" distB="0" distL="0" distR="0" wp14:anchorId="0A277844" wp14:editId="273D7F8D">
                  <wp:extent cx="3044743" cy="2006600"/>
                  <wp:effectExtent l="0" t="0" r="381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23 at 12.43.54.png"/>
                          <pic:cNvPicPr/>
                        </pic:nvPicPr>
                        <pic:blipFill rotWithShape="1">
                          <a:blip r:embed="rId35" cstate="print">
                            <a:extLst>
                              <a:ext uri="{28A0092B-C50C-407E-A947-70E740481C1C}">
                                <a14:useLocalDpi xmlns:a14="http://schemas.microsoft.com/office/drawing/2010/main" val="0"/>
                              </a:ext>
                            </a:extLst>
                          </a:blip>
                          <a:srcRect t="-1" b="1361"/>
                          <a:stretch/>
                        </pic:blipFill>
                        <pic:spPr bwMode="auto">
                          <a:xfrm>
                            <a:off x="0" y="0"/>
                            <a:ext cx="3088211" cy="2035247"/>
                          </a:xfrm>
                          <a:prstGeom prst="rect">
                            <a:avLst/>
                          </a:prstGeom>
                          <a:ln>
                            <a:noFill/>
                          </a:ln>
                          <a:extLst>
                            <a:ext uri="{53640926-AAD7-44D8-BBD7-CCE9431645EC}">
                              <a14:shadowObscured xmlns:a14="http://schemas.microsoft.com/office/drawing/2010/main"/>
                            </a:ext>
                          </a:extLst>
                        </pic:spPr>
                      </pic:pic>
                    </a:graphicData>
                  </a:graphic>
                </wp:inline>
              </w:drawing>
            </w:r>
          </w:p>
          <w:p w:rsidR="001453D3" w:rsidRPr="006A6066" w:rsidRDefault="000E1710" w:rsidP="004C33A5">
            <w:pPr>
              <w:pStyle w:val="NormalWeb"/>
              <w:rPr>
                <w:rFonts w:asciiTheme="minorHAnsi" w:hAnsiTheme="minorHAnsi" w:cstheme="minorHAnsi"/>
              </w:rPr>
            </w:pPr>
            <w:r w:rsidRPr="006A6066">
              <w:rPr>
                <w:rFonts w:asciiTheme="minorHAnsi" w:hAnsiTheme="minorHAnsi" w:cstheme="minorHAnsi"/>
              </w:rPr>
              <w:t>Access the CRUK Screening Guides</w:t>
            </w:r>
          </w:p>
          <w:p w:rsidR="000E1710" w:rsidRPr="006A6066" w:rsidRDefault="000E1710" w:rsidP="004C33A5">
            <w:pPr>
              <w:pStyle w:val="NormalWeb"/>
              <w:rPr>
                <w:rFonts w:asciiTheme="minorHAnsi" w:hAnsiTheme="minorHAnsi" w:cstheme="minorHAnsi"/>
              </w:rPr>
            </w:pPr>
            <w:r w:rsidRPr="006A6066">
              <w:rPr>
                <w:rFonts w:asciiTheme="minorHAnsi" w:hAnsiTheme="minorHAnsi" w:cstheme="minorHAnsi"/>
              </w:rPr>
              <w:t>Engage with regional Screening and Imms work</w:t>
            </w:r>
          </w:p>
          <w:p w:rsidR="00FE2078" w:rsidRDefault="00FE2078" w:rsidP="004C33A5">
            <w:pPr>
              <w:pStyle w:val="NormalWeb"/>
              <w:rPr>
                <w:rFonts w:asciiTheme="minorHAnsi" w:hAnsiTheme="minorHAnsi" w:cstheme="minorHAnsi"/>
                <w:b/>
              </w:rPr>
            </w:pPr>
            <w:r w:rsidRPr="006A6066">
              <w:rPr>
                <w:rFonts w:asciiTheme="minorHAnsi" w:hAnsiTheme="minorHAnsi" w:cstheme="minorHAnsi"/>
              </w:rPr>
              <w:t xml:space="preserve">Consider the assets you already have e.g. Non-Clinical Cancer Champions, </w:t>
            </w:r>
            <w:r w:rsidR="003457BF" w:rsidRPr="006A6066">
              <w:rPr>
                <w:rFonts w:asciiTheme="minorHAnsi" w:hAnsiTheme="minorHAnsi" w:cstheme="minorHAnsi"/>
              </w:rPr>
              <w:t>Social Prescribers</w:t>
            </w:r>
            <w:r w:rsidR="003457BF" w:rsidRPr="006A6066">
              <w:rPr>
                <w:rFonts w:asciiTheme="minorHAnsi" w:hAnsiTheme="minorHAnsi" w:cstheme="minorHAnsi"/>
                <w:b/>
              </w:rPr>
              <w:t xml:space="preserve"> </w:t>
            </w:r>
          </w:p>
          <w:p w:rsidR="006A6066" w:rsidRPr="006A6066" w:rsidRDefault="006A6066" w:rsidP="004C33A5">
            <w:pPr>
              <w:pStyle w:val="NormalWeb"/>
              <w:rPr>
                <w:rFonts w:asciiTheme="minorHAnsi" w:hAnsiTheme="minorHAnsi" w:cstheme="minorHAnsi"/>
              </w:rPr>
            </w:pPr>
            <w:r w:rsidRPr="006A6066">
              <w:rPr>
                <w:rFonts w:asciiTheme="minorHAnsi" w:hAnsiTheme="minorHAnsi" w:cstheme="minorHAnsi"/>
              </w:rPr>
              <w:t>Link to ongoing LD initiatives</w:t>
            </w:r>
          </w:p>
          <w:p w:rsidR="006A6066" w:rsidRPr="0077766F" w:rsidRDefault="006A6066" w:rsidP="004C33A5">
            <w:pPr>
              <w:pStyle w:val="NormalWeb"/>
              <w:rPr>
                <w:rFonts w:asciiTheme="minorHAnsi" w:hAnsiTheme="minorHAnsi" w:cstheme="minorHAnsi"/>
                <w:b/>
                <w:color w:val="0070C0"/>
              </w:rPr>
            </w:pPr>
            <w:r w:rsidRPr="006A6066">
              <w:rPr>
                <w:rFonts w:asciiTheme="minorHAnsi" w:hAnsiTheme="minorHAnsi" w:cstheme="minorHAnsi"/>
              </w:rPr>
              <w:t>Review the NHSE and NHSI Case Studies</w:t>
            </w:r>
            <w:r w:rsidRPr="006A6066">
              <w:rPr>
                <w:rFonts w:asciiTheme="minorHAnsi" w:hAnsiTheme="minorHAnsi" w:cstheme="minorHAnsi"/>
                <w:b/>
              </w:rPr>
              <w:t xml:space="preserve"> </w:t>
            </w:r>
          </w:p>
        </w:tc>
      </w:tr>
    </w:tbl>
    <w:p w:rsidR="006F4945" w:rsidRPr="00575DBF" w:rsidRDefault="00575DBF" w:rsidP="00575DBF">
      <w:pPr>
        <w:pStyle w:val="NoSpacing"/>
        <w:numPr>
          <w:ilvl w:val="0"/>
          <w:numId w:val="34"/>
        </w:numPr>
        <w:rPr>
          <w:rFonts w:cstheme="minorHAnsi"/>
          <w:b/>
          <w:color w:val="0070C0"/>
          <w:sz w:val="32"/>
          <w:szCs w:val="32"/>
        </w:rPr>
      </w:pPr>
      <w:r>
        <w:rPr>
          <w:b/>
          <w:color w:val="0070C0"/>
          <w:sz w:val="24"/>
          <w:szCs w:val="24"/>
        </w:rPr>
        <w:t xml:space="preserve">Support the delivery of 1) and 2) through a community of practice </w:t>
      </w:r>
    </w:p>
    <w:tbl>
      <w:tblPr>
        <w:tblStyle w:val="TableGrid"/>
        <w:tblW w:w="15877" w:type="dxa"/>
        <w:tblInd w:w="-998" w:type="dxa"/>
        <w:tblLook w:val="04A0" w:firstRow="1" w:lastRow="0" w:firstColumn="1" w:lastColumn="0" w:noHBand="0" w:noVBand="1"/>
      </w:tblPr>
      <w:tblGrid>
        <w:gridCol w:w="3070"/>
        <w:gridCol w:w="8624"/>
        <w:gridCol w:w="4183"/>
      </w:tblGrid>
      <w:tr w:rsidR="008F73B8" w:rsidRPr="0077766F" w:rsidTr="00FE2FC6">
        <w:trPr>
          <w:tblHeader/>
        </w:trPr>
        <w:tc>
          <w:tcPr>
            <w:tcW w:w="3070" w:type="dxa"/>
          </w:tcPr>
          <w:p w:rsidR="001B703F" w:rsidRPr="0077766F" w:rsidRDefault="001B703F" w:rsidP="00FE2FC6">
            <w:pPr>
              <w:pStyle w:val="NormalWeb"/>
              <w:rPr>
                <w:rFonts w:asciiTheme="minorHAnsi" w:hAnsiTheme="minorHAnsi" w:cstheme="minorHAnsi"/>
                <w:b/>
                <w:color w:val="0070C0"/>
              </w:rPr>
            </w:pPr>
            <w:r>
              <w:rPr>
                <w:rFonts w:asciiTheme="minorHAnsi" w:hAnsiTheme="minorHAnsi" w:cstheme="minorHAnsi"/>
                <w:b/>
                <w:color w:val="0070C0"/>
              </w:rPr>
              <w:t xml:space="preserve">Contribution to </w:t>
            </w:r>
            <w:r w:rsidRPr="0077766F">
              <w:rPr>
                <w:rFonts w:asciiTheme="minorHAnsi" w:hAnsiTheme="minorHAnsi" w:cstheme="minorHAnsi"/>
                <w:b/>
                <w:color w:val="0070C0"/>
              </w:rPr>
              <w:t xml:space="preserve">PCN Specification </w:t>
            </w:r>
          </w:p>
        </w:tc>
        <w:tc>
          <w:tcPr>
            <w:tcW w:w="8624" w:type="dxa"/>
          </w:tcPr>
          <w:p w:rsidR="001B703F" w:rsidRPr="0077766F" w:rsidRDefault="001B703F"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Suggested Activity </w:t>
            </w:r>
            <w:r>
              <w:rPr>
                <w:rFonts w:asciiTheme="minorHAnsi" w:hAnsiTheme="minorHAnsi" w:cstheme="minorHAnsi"/>
                <w:b/>
                <w:color w:val="0070C0"/>
              </w:rPr>
              <w:t xml:space="preserve">Options </w:t>
            </w:r>
          </w:p>
        </w:tc>
        <w:tc>
          <w:tcPr>
            <w:tcW w:w="4183" w:type="dxa"/>
          </w:tcPr>
          <w:p w:rsidR="001B703F" w:rsidRPr="0077766F" w:rsidRDefault="001B703F" w:rsidP="00FE2FC6">
            <w:pPr>
              <w:pStyle w:val="NormalWeb"/>
              <w:rPr>
                <w:rFonts w:asciiTheme="minorHAnsi" w:hAnsiTheme="minorHAnsi" w:cstheme="minorHAnsi"/>
                <w:b/>
                <w:color w:val="0070C0"/>
              </w:rPr>
            </w:pPr>
            <w:r w:rsidRPr="0077766F">
              <w:rPr>
                <w:rFonts w:asciiTheme="minorHAnsi" w:hAnsiTheme="minorHAnsi" w:cstheme="minorHAnsi"/>
                <w:b/>
                <w:color w:val="0070C0"/>
              </w:rPr>
              <w:t xml:space="preserve">Hints, Tips and Tools </w:t>
            </w:r>
          </w:p>
        </w:tc>
      </w:tr>
      <w:tr w:rsidR="008F73B8" w:rsidRPr="0077766F" w:rsidTr="00FE2FC6">
        <w:trPr>
          <w:tblHeader/>
        </w:trPr>
        <w:tc>
          <w:tcPr>
            <w:tcW w:w="3070" w:type="dxa"/>
            <w:vMerge w:val="restart"/>
          </w:tcPr>
          <w:p w:rsidR="003F4D11" w:rsidRDefault="003F4D11" w:rsidP="001B703F">
            <w:pPr>
              <w:rPr>
                <w:rFonts w:asciiTheme="minorHAnsi" w:hAnsiTheme="minorHAnsi" w:cstheme="minorHAnsi"/>
                <w:b/>
              </w:rPr>
            </w:pPr>
            <w:r>
              <w:rPr>
                <w:noProof/>
              </w:rPr>
              <mc:AlternateContent>
                <mc:Choice Requires="wps">
                  <w:drawing>
                    <wp:anchor distT="0" distB="0" distL="114300" distR="114300" simplePos="0" relativeHeight="251678720" behindDoc="0" locked="0" layoutInCell="1" allowOverlap="1" wp14:anchorId="7D531C8F" wp14:editId="787BA011">
                      <wp:simplePos x="0" y="0"/>
                      <wp:positionH relativeFrom="column">
                        <wp:posOffset>484666</wp:posOffset>
                      </wp:positionH>
                      <wp:positionV relativeFrom="paragraph">
                        <wp:posOffset>53103</wp:posOffset>
                      </wp:positionV>
                      <wp:extent cx="654050" cy="666750"/>
                      <wp:effectExtent l="0" t="0" r="12700" b="19050"/>
                      <wp:wrapNone/>
                      <wp:docPr id="6" name="Oval 6"/>
                      <wp:cNvGraphicFramePr/>
                      <a:graphic xmlns:a="http://schemas.openxmlformats.org/drawingml/2006/main">
                        <a:graphicData uri="http://schemas.microsoft.com/office/word/2010/wordprocessingShape">
                          <wps:wsp>
                            <wps:cNvSpPr/>
                            <wps:spPr>
                              <a:xfrm>
                                <a:off x="0" y="0"/>
                                <a:ext cx="654050" cy="666750"/>
                              </a:xfrm>
                              <a:prstGeom prst="ellipse">
                                <a:avLst/>
                              </a:prstGeom>
                              <a:blipFill rotWithShape="1">
                                <a:blip r:embed="rId2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wps:spPr>
                            <wps:txbx>
                              <w:txbxContent>
                                <w:p w:rsidR="003F4D11" w:rsidRDefault="003F4D11" w:rsidP="001B703F"/>
                                <w:p w:rsidR="003F4D11" w:rsidRDefault="003F4D11" w:rsidP="001B703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7D531C8F" id="Oval 6" o:spid="_x0000_s1029" style="position:absolute;margin-left:38.15pt;margin-top:4.2pt;width:51.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" strokecolor="white" strokeweight="1pt">
                      <v:fill r:id="rId23" o:title="" recolor="t" rotate="t" type="frame"/>
                      <v:stroke joinstyle="miter"/>
                      <v:textbox>
                        <w:txbxContent>
                          <w:p w:rsidR="003F4D11" w:rsidRDefault="003F4D11" w:rsidP="001B703F"/>
                          <w:p w:rsidR="003F4D11" w:rsidRDefault="003F4D11" w:rsidP="001B703F">
                            <w:pPr>
                              <w:jc w:val="center"/>
                            </w:pPr>
                          </w:p>
                        </w:txbxContent>
                      </v:textbox>
                    </v:oval>
                  </w:pict>
                </mc:Fallback>
              </mc:AlternateContent>
            </w:r>
          </w:p>
          <w:p w:rsidR="003F4D11" w:rsidRDefault="003F4D11" w:rsidP="001B703F">
            <w:pPr>
              <w:rPr>
                <w:rFonts w:asciiTheme="minorHAnsi" w:hAnsiTheme="minorHAnsi" w:cstheme="minorHAnsi"/>
                <w:b/>
              </w:rPr>
            </w:pPr>
          </w:p>
          <w:p w:rsidR="003F4D11" w:rsidRDefault="003F4D11" w:rsidP="001B703F">
            <w:pPr>
              <w:rPr>
                <w:rFonts w:asciiTheme="minorHAnsi" w:hAnsiTheme="minorHAnsi" w:cstheme="minorHAnsi"/>
                <w:b/>
              </w:rPr>
            </w:pPr>
          </w:p>
          <w:p w:rsidR="003F4D11" w:rsidRDefault="003F4D11" w:rsidP="001B703F">
            <w:pPr>
              <w:rPr>
                <w:rFonts w:asciiTheme="minorHAnsi" w:hAnsiTheme="minorHAnsi" w:cstheme="minorHAnsi"/>
                <w:b/>
              </w:rPr>
            </w:pPr>
          </w:p>
          <w:p w:rsidR="003F4D11" w:rsidRPr="00604FAB" w:rsidRDefault="003F4D11" w:rsidP="001B703F">
            <w:pPr>
              <w:rPr>
                <w:rFonts w:asciiTheme="minorHAnsi" w:hAnsiTheme="minorHAnsi" w:cstheme="minorHAnsi"/>
                <w:b/>
              </w:rPr>
            </w:pPr>
            <w:r w:rsidRPr="00604FAB">
              <w:rPr>
                <w:rFonts w:asciiTheme="minorHAnsi" w:hAnsiTheme="minorHAnsi" w:cstheme="minorHAnsi"/>
                <w:b/>
              </w:rPr>
              <w:t>Improve outcomes through reflective learning and local system partnerships</w:t>
            </w:r>
          </w:p>
          <w:p w:rsidR="003F4D11" w:rsidRDefault="003F4D11" w:rsidP="00FE2FC6">
            <w:pPr>
              <w:pStyle w:val="NormalWeb"/>
              <w:rPr>
                <w:noProof/>
              </w:rPr>
            </w:pPr>
          </w:p>
        </w:tc>
        <w:tc>
          <w:tcPr>
            <w:tcW w:w="8624" w:type="dxa"/>
          </w:tcPr>
          <w:p w:rsidR="003F4D11" w:rsidRDefault="003F4D11" w:rsidP="00AC70E9">
            <w:pPr>
              <w:pStyle w:val="NormalWeb"/>
              <w:spacing w:before="120" w:beforeAutospacing="0" w:after="0" w:afterAutospacing="0"/>
              <w:jc w:val="center"/>
              <w:rPr>
                <w:rFonts w:asciiTheme="minorHAnsi" w:hAnsiTheme="minorHAnsi" w:cstheme="minorHAnsi"/>
                <w:b/>
                <w:color w:val="0070C0"/>
              </w:rPr>
            </w:pPr>
            <w:r>
              <w:rPr>
                <w:rFonts w:asciiTheme="minorHAnsi" w:hAnsiTheme="minorHAnsi" w:cstheme="minorHAnsi"/>
                <w:b/>
                <w:color w:val="0070C0"/>
              </w:rPr>
              <w:t>Supporting Referral and Screening Work Through a Community of Practice</w:t>
            </w:r>
          </w:p>
          <w:p w:rsidR="003F4D11" w:rsidRPr="0077766F" w:rsidRDefault="003F4D11" w:rsidP="00AC70E9">
            <w:pPr>
              <w:pStyle w:val="NormalWeb"/>
              <w:spacing w:before="120" w:beforeAutospacing="0" w:after="0" w:afterAutospacing="0"/>
              <w:jc w:val="center"/>
              <w:rPr>
                <w:rFonts w:asciiTheme="minorHAnsi" w:hAnsiTheme="minorHAnsi" w:cstheme="minorHAnsi"/>
                <w:b/>
                <w:color w:val="0070C0"/>
              </w:rPr>
            </w:pPr>
            <w:r>
              <w:rPr>
                <w:rFonts w:asciiTheme="minorHAnsi" w:hAnsiTheme="minorHAnsi" w:cstheme="minorHAnsi"/>
                <w:i/>
                <w:iCs/>
              </w:rPr>
              <w:t>One of the roles of the PCNs is to ensure that good practices are shared and implemented as widely as possible</w:t>
            </w:r>
          </w:p>
        </w:tc>
        <w:tc>
          <w:tcPr>
            <w:tcW w:w="4183" w:type="dxa"/>
          </w:tcPr>
          <w:p w:rsidR="003F4D11" w:rsidRPr="0077766F" w:rsidRDefault="003F4D11" w:rsidP="002D3114">
            <w:pPr>
              <w:pStyle w:val="NormalWeb"/>
              <w:rPr>
                <w:rFonts w:asciiTheme="minorHAnsi" w:hAnsiTheme="minorHAnsi" w:cstheme="minorHAnsi"/>
                <w:b/>
                <w:color w:val="0070C0"/>
              </w:rPr>
            </w:pPr>
          </w:p>
        </w:tc>
      </w:tr>
      <w:tr w:rsidR="008F73B8" w:rsidRPr="0077766F" w:rsidTr="00FE2FC6">
        <w:trPr>
          <w:tblHeader/>
        </w:trPr>
        <w:tc>
          <w:tcPr>
            <w:tcW w:w="3070" w:type="dxa"/>
            <w:vMerge/>
          </w:tcPr>
          <w:p w:rsidR="003F4D11" w:rsidRDefault="003F4D11" w:rsidP="00FE2FC6">
            <w:pPr>
              <w:pStyle w:val="NormalWeb"/>
              <w:rPr>
                <w:rFonts w:asciiTheme="minorHAnsi" w:hAnsiTheme="minorHAnsi" w:cstheme="minorHAnsi"/>
                <w:b/>
                <w:color w:val="0070C0"/>
              </w:rPr>
            </w:pPr>
          </w:p>
        </w:tc>
        <w:tc>
          <w:tcPr>
            <w:tcW w:w="8624" w:type="dxa"/>
          </w:tcPr>
          <w:p w:rsidR="003F4D11" w:rsidRDefault="00AC70E9" w:rsidP="003F4D11">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 xml:space="preserve"> Peer review and</w:t>
            </w:r>
            <w:r w:rsidR="007476BA">
              <w:rPr>
                <w:rFonts w:asciiTheme="minorHAnsi" w:hAnsiTheme="minorHAnsi" w:cstheme="minorHAnsi"/>
                <w:i/>
                <w:iCs/>
              </w:rPr>
              <w:t xml:space="preserve"> s</w:t>
            </w:r>
            <w:r>
              <w:rPr>
                <w:rFonts w:asciiTheme="minorHAnsi" w:hAnsiTheme="minorHAnsi" w:cstheme="minorHAnsi"/>
                <w:i/>
                <w:iCs/>
              </w:rPr>
              <w:t>upport is essential in this process., but it should constructive to improve practice working and to improve patient care</w:t>
            </w:r>
            <w:r w:rsidR="007476BA">
              <w:rPr>
                <w:rFonts w:asciiTheme="minorHAnsi" w:hAnsiTheme="minorHAnsi" w:cstheme="minorHAnsi"/>
                <w:i/>
                <w:iCs/>
              </w:rPr>
              <w:t xml:space="preserve">. </w:t>
            </w:r>
            <w:r w:rsidR="003F4D11">
              <w:rPr>
                <w:rFonts w:asciiTheme="minorHAnsi" w:hAnsiTheme="minorHAnsi" w:cstheme="minorHAnsi"/>
                <w:i/>
                <w:iCs/>
              </w:rPr>
              <w:t>Peer view and support should be constructive to improve practice working and patient care. It should include-</w:t>
            </w:r>
          </w:p>
          <w:p w:rsidR="003F4D11" w:rsidRPr="00372FA5" w:rsidRDefault="003F4D11" w:rsidP="004F537D">
            <w:pPr>
              <w:pStyle w:val="NormalWeb"/>
              <w:numPr>
                <w:ilvl w:val="0"/>
                <w:numId w:val="39"/>
              </w:numPr>
              <w:spacing w:before="0" w:beforeAutospacing="0" w:after="0" w:afterAutospacing="0"/>
              <w:rPr>
                <w:rFonts w:asciiTheme="minorHAnsi" w:hAnsiTheme="minorHAnsi" w:cstheme="minorHAnsi"/>
                <w:i/>
                <w:iCs/>
              </w:rPr>
            </w:pPr>
            <w:r>
              <w:rPr>
                <w:rFonts w:asciiTheme="minorHAnsi" w:hAnsiTheme="minorHAnsi" w:cstheme="minorHAnsi"/>
                <w:iCs/>
              </w:rPr>
              <w:t>Creating opportunity for practices to meet and share their improvement plans</w:t>
            </w:r>
          </w:p>
          <w:p w:rsidR="004F537D" w:rsidRPr="004F537D" w:rsidRDefault="003F4D11" w:rsidP="004F537D">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iCs/>
              </w:rPr>
              <w:t>Plans should have SMART objectives i.e. Specific, Measurable, Achievable and Time - bound</w:t>
            </w:r>
            <w:r w:rsidR="004F537D">
              <w:rPr>
                <w:rFonts w:asciiTheme="minorHAnsi" w:hAnsiTheme="minorHAnsi" w:cstheme="minorHAnsi"/>
              </w:rPr>
              <w:t xml:space="preserve"> </w:t>
            </w:r>
          </w:p>
          <w:p w:rsidR="004F537D" w:rsidRPr="006F4945" w:rsidRDefault="004F537D" w:rsidP="004F537D">
            <w:pPr>
              <w:pStyle w:val="NormalWeb"/>
              <w:numPr>
                <w:ilvl w:val="0"/>
                <w:numId w:val="14"/>
              </w:numPr>
              <w:spacing w:before="0" w:beforeAutospacing="0" w:after="0" w:afterAutospacing="0"/>
              <w:rPr>
                <w:rFonts w:asciiTheme="minorHAnsi" w:hAnsiTheme="minorHAnsi" w:cstheme="minorHAnsi"/>
                <w:b/>
                <w:bCs/>
                <w:u w:val="single"/>
              </w:rPr>
            </w:pPr>
            <w:r>
              <w:rPr>
                <w:rFonts w:asciiTheme="minorHAnsi" w:hAnsiTheme="minorHAnsi" w:cstheme="minorHAnsi"/>
              </w:rPr>
              <w:t xml:space="preserve">At the peer review meetings, practices should share learning and amend their cancer improvement plans  </w:t>
            </w:r>
          </w:p>
          <w:p w:rsidR="003F4D11" w:rsidRPr="008F73B8" w:rsidRDefault="00B5309A" w:rsidP="00B5309A">
            <w:pPr>
              <w:pStyle w:val="NormalWeb"/>
              <w:numPr>
                <w:ilvl w:val="0"/>
                <w:numId w:val="14"/>
              </w:numPr>
              <w:rPr>
                <w:rFonts w:asciiTheme="minorHAnsi" w:hAnsiTheme="minorHAnsi" w:cstheme="minorHAnsi"/>
                <w:b/>
                <w:bCs/>
                <w:u w:val="single"/>
              </w:rPr>
            </w:pPr>
            <w:r>
              <w:rPr>
                <w:rFonts w:asciiTheme="minorHAnsi" w:hAnsiTheme="minorHAnsi" w:cstheme="minorHAnsi"/>
              </w:rPr>
              <w:t xml:space="preserve">The PCNs should have 2 peer review meetings before April 2021. (Was the standard when the specification was due to start in April 2020).  </w:t>
            </w:r>
          </w:p>
          <w:p w:rsidR="008F73B8" w:rsidRPr="00B5309A" w:rsidRDefault="008F73B8" w:rsidP="008F73B8">
            <w:pPr>
              <w:pStyle w:val="NormalWeb"/>
              <w:rPr>
                <w:rFonts w:asciiTheme="minorHAnsi" w:hAnsiTheme="minorHAnsi" w:cstheme="minorHAnsi"/>
                <w:b/>
                <w:bCs/>
                <w:u w:val="single"/>
              </w:rPr>
            </w:pPr>
          </w:p>
        </w:tc>
        <w:tc>
          <w:tcPr>
            <w:tcW w:w="4183" w:type="dxa"/>
          </w:tcPr>
          <w:p w:rsidR="003F4D11" w:rsidRPr="00007016" w:rsidRDefault="006E5980" w:rsidP="007476BA">
            <w:pPr>
              <w:pStyle w:val="NormalWeb"/>
              <w:rPr>
                <w:rFonts w:asciiTheme="minorHAnsi" w:hAnsiTheme="minorHAnsi" w:cstheme="minorHAnsi"/>
                <w:color w:val="0070C0"/>
              </w:rPr>
            </w:pPr>
            <w:r w:rsidRPr="00007016">
              <w:rPr>
                <w:rFonts w:asciiTheme="minorHAnsi" w:hAnsiTheme="minorHAnsi" w:cstheme="minorHAnsi"/>
              </w:rPr>
              <w:t>Access support</w:t>
            </w:r>
            <w:r w:rsidR="00007016" w:rsidRPr="00007016">
              <w:rPr>
                <w:rFonts w:asciiTheme="minorHAnsi" w:hAnsiTheme="minorHAnsi" w:cstheme="minorHAnsi"/>
              </w:rPr>
              <w:t xml:space="preserve"> and advice</w:t>
            </w:r>
            <w:r w:rsidRPr="00007016">
              <w:rPr>
                <w:rFonts w:asciiTheme="minorHAnsi" w:hAnsiTheme="minorHAnsi" w:cstheme="minorHAnsi"/>
              </w:rPr>
              <w:t xml:space="preserve"> available to facilitate sessions i.e. GP Cancer Leads, </w:t>
            </w:r>
            <w:proofErr w:type="gramStart"/>
            <w:r w:rsidRPr="00007016">
              <w:rPr>
                <w:rFonts w:asciiTheme="minorHAnsi" w:hAnsiTheme="minorHAnsi" w:cstheme="minorHAnsi"/>
              </w:rPr>
              <w:t xml:space="preserve">CRUK </w:t>
            </w:r>
            <w:r w:rsidR="00007016" w:rsidRPr="00007016">
              <w:rPr>
                <w:rFonts w:asciiTheme="minorHAnsi" w:hAnsiTheme="minorHAnsi" w:cstheme="minorHAnsi"/>
              </w:rPr>
              <w:t>,</w:t>
            </w:r>
            <w:proofErr w:type="gramEnd"/>
            <w:r w:rsidR="00007016" w:rsidRPr="00007016">
              <w:rPr>
                <w:rFonts w:asciiTheme="minorHAnsi" w:hAnsiTheme="minorHAnsi" w:cstheme="minorHAnsi"/>
              </w:rPr>
              <w:t xml:space="preserve"> Northern Cancer Alliance GP Leads. </w:t>
            </w:r>
          </w:p>
        </w:tc>
      </w:tr>
    </w:tbl>
    <w:p w:rsidR="009C4FEB" w:rsidRDefault="009C4FEB" w:rsidP="009C4FEB">
      <w:pPr>
        <w:pStyle w:val="NormalWeb"/>
        <w:ind w:left="360"/>
        <w:rPr>
          <w:rFonts w:asciiTheme="minorHAnsi" w:hAnsiTheme="minorHAnsi" w:cstheme="minorHAnsi"/>
          <w:b/>
          <w:bCs/>
          <w:u w:val="single"/>
        </w:rPr>
      </w:pPr>
    </w:p>
    <w:p w:rsidR="0026057F" w:rsidRDefault="0026057F" w:rsidP="009C4FEB">
      <w:pPr>
        <w:pStyle w:val="NormalWeb"/>
        <w:ind w:left="360"/>
        <w:rPr>
          <w:rFonts w:asciiTheme="minorHAnsi" w:hAnsiTheme="minorHAnsi" w:cstheme="minorHAnsi"/>
          <w:b/>
          <w:bCs/>
          <w:u w:val="single"/>
        </w:rPr>
      </w:pPr>
    </w:p>
    <w:p w:rsidR="0026057F" w:rsidRDefault="0026057F" w:rsidP="009C4FEB">
      <w:pPr>
        <w:pStyle w:val="NormalWeb"/>
        <w:ind w:left="360"/>
        <w:rPr>
          <w:rFonts w:asciiTheme="minorHAnsi" w:hAnsiTheme="minorHAnsi" w:cstheme="minorHAnsi"/>
          <w:b/>
          <w:bCs/>
          <w:u w:val="single"/>
        </w:rPr>
      </w:pPr>
    </w:p>
    <w:p w:rsidR="0026057F" w:rsidRDefault="0026057F" w:rsidP="009C4FEB">
      <w:pPr>
        <w:pStyle w:val="NormalWeb"/>
        <w:ind w:left="360"/>
        <w:rPr>
          <w:rFonts w:asciiTheme="minorHAnsi" w:hAnsiTheme="minorHAnsi" w:cstheme="minorHAnsi"/>
          <w:b/>
          <w:bCs/>
          <w:u w:val="single"/>
        </w:rPr>
      </w:pPr>
    </w:p>
    <w:p w:rsidR="0026057F" w:rsidRDefault="0026057F" w:rsidP="0026057F">
      <w:pPr>
        <w:pStyle w:val="NormalWeb"/>
        <w:ind w:left="360"/>
        <w:rPr>
          <w:rFonts w:asciiTheme="minorHAnsi" w:hAnsiTheme="minorHAnsi" w:cstheme="minorHAnsi"/>
          <w:b/>
          <w:bCs/>
          <w:u w:val="single"/>
        </w:rPr>
      </w:pPr>
    </w:p>
    <w:p w:rsidR="0026057F" w:rsidRDefault="0026057F" w:rsidP="0026057F">
      <w:pPr>
        <w:pStyle w:val="NormalWeb"/>
        <w:rPr>
          <w:rFonts w:asciiTheme="minorHAnsi" w:hAnsiTheme="minorHAnsi" w:cstheme="minorHAnsi"/>
          <w:b/>
          <w:bCs/>
          <w:u w:val="single"/>
        </w:rPr>
        <w:sectPr w:rsidR="0026057F" w:rsidSect="00CB66C8">
          <w:pgSz w:w="16840" w:h="11900" w:orient="landscape"/>
          <w:pgMar w:top="1077" w:right="1440" w:bottom="1077" w:left="1440" w:header="709" w:footer="709" w:gutter="0"/>
          <w:cols w:space="708"/>
          <w:docGrid w:linePitch="360"/>
        </w:sectPr>
      </w:pPr>
    </w:p>
    <w:p w:rsidR="0026057F" w:rsidRPr="009C4FEB" w:rsidRDefault="0026057F" w:rsidP="0026057F">
      <w:pPr>
        <w:pStyle w:val="NormalWeb"/>
        <w:rPr>
          <w:rFonts w:asciiTheme="minorHAnsi" w:hAnsiTheme="minorHAnsi" w:cstheme="minorHAnsi"/>
          <w:b/>
          <w:bCs/>
          <w:u w:val="single"/>
        </w:rPr>
      </w:pPr>
    </w:p>
    <w:p w:rsidR="00EA67E4" w:rsidRPr="004D5953" w:rsidRDefault="004B1B9F" w:rsidP="00EA67E4">
      <w:pPr>
        <w:pStyle w:val="NormalWeb"/>
        <w:rPr>
          <w:rFonts w:asciiTheme="minorHAnsi" w:hAnsiTheme="minorHAnsi" w:cstheme="minorHAnsi"/>
          <w:b/>
        </w:rPr>
      </w:pPr>
      <w:r w:rsidRPr="004D5953">
        <w:rPr>
          <w:rFonts w:asciiTheme="minorHAnsi" w:hAnsiTheme="minorHAnsi" w:cstheme="minorHAnsi"/>
          <w:b/>
          <w:noProof/>
        </w:rPr>
        <w:t xml:space="preserve">Supporting the Quality Improvement Process </w:t>
      </w:r>
    </w:p>
    <w:p w:rsidR="00D45956" w:rsidRDefault="00D45956" w:rsidP="00D45956">
      <w:pPr>
        <w:pStyle w:val="NormalWeb"/>
        <w:rPr>
          <w:rFonts w:asciiTheme="minorHAnsi" w:hAnsiTheme="minorHAnsi" w:cstheme="minorHAnsi"/>
        </w:rPr>
      </w:pPr>
      <w:r>
        <w:rPr>
          <w:rFonts w:asciiTheme="minorHAnsi" w:hAnsiTheme="minorHAnsi" w:cstheme="minorHAnsi"/>
        </w:rPr>
        <w:t>Some PCNs and practice</w:t>
      </w:r>
      <w:r w:rsidR="001263C5">
        <w:rPr>
          <w:rFonts w:asciiTheme="minorHAnsi" w:hAnsiTheme="minorHAnsi" w:cstheme="minorHAnsi"/>
        </w:rPr>
        <w:t>s</w:t>
      </w:r>
      <w:r>
        <w:rPr>
          <w:rFonts w:asciiTheme="minorHAnsi" w:hAnsiTheme="minorHAnsi" w:cstheme="minorHAnsi"/>
        </w:rPr>
        <w:t xml:space="preserve"> may wish to agree </w:t>
      </w:r>
      <w:r w:rsidR="00C00C3B">
        <w:rPr>
          <w:rFonts w:asciiTheme="minorHAnsi" w:hAnsiTheme="minorHAnsi" w:cstheme="minorHAnsi"/>
        </w:rPr>
        <w:t>the</w:t>
      </w:r>
      <w:r w:rsidR="00E50520">
        <w:rPr>
          <w:rFonts w:asciiTheme="minorHAnsi" w:hAnsiTheme="minorHAnsi" w:cstheme="minorHAnsi"/>
        </w:rPr>
        <w:t>ir</w:t>
      </w:r>
      <w:r w:rsidR="00C00C3B">
        <w:rPr>
          <w:rFonts w:asciiTheme="minorHAnsi" w:hAnsiTheme="minorHAnsi" w:cstheme="minorHAnsi"/>
        </w:rPr>
        <w:t xml:space="preserve"> own </w:t>
      </w:r>
      <w:r>
        <w:rPr>
          <w:rFonts w:asciiTheme="minorHAnsi" w:hAnsiTheme="minorHAnsi" w:cstheme="minorHAnsi"/>
        </w:rPr>
        <w:t>plans</w:t>
      </w:r>
      <w:r w:rsidR="001263C5">
        <w:rPr>
          <w:rFonts w:asciiTheme="minorHAnsi" w:hAnsiTheme="minorHAnsi" w:cstheme="minorHAnsi"/>
        </w:rPr>
        <w:t>.</w:t>
      </w:r>
      <w:r>
        <w:rPr>
          <w:rFonts w:asciiTheme="minorHAnsi" w:hAnsiTheme="minorHAnsi" w:cstheme="minorHAnsi"/>
        </w:rPr>
        <w:t xml:space="preserve"> </w:t>
      </w:r>
      <w:r w:rsidR="001263C5">
        <w:rPr>
          <w:rFonts w:asciiTheme="minorHAnsi" w:hAnsiTheme="minorHAnsi" w:cstheme="minorHAnsi"/>
        </w:rPr>
        <w:t>T</w:t>
      </w:r>
      <w:r>
        <w:rPr>
          <w:rFonts w:asciiTheme="minorHAnsi" w:hAnsiTheme="minorHAnsi" w:cstheme="minorHAnsi"/>
        </w:rPr>
        <w:t>o support this the Alliance has produced templates</w:t>
      </w:r>
      <w:r w:rsidR="007476BA">
        <w:rPr>
          <w:rFonts w:asciiTheme="minorHAnsi" w:hAnsiTheme="minorHAnsi" w:cstheme="minorHAnsi"/>
        </w:rPr>
        <w:t xml:space="preserve"> for improvement plans and access to some basic quality improvement tools. </w:t>
      </w:r>
      <w:r>
        <w:rPr>
          <w:rFonts w:asciiTheme="minorHAnsi" w:hAnsiTheme="minorHAnsi" w:cstheme="minorHAnsi"/>
        </w:rPr>
        <w:t xml:space="preserve"> </w:t>
      </w:r>
      <w:r w:rsidR="00EF495D">
        <w:rPr>
          <w:rFonts w:asciiTheme="minorHAnsi" w:hAnsiTheme="minorHAnsi" w:cstheme="minorHAnsi"/>
        </w:rPr>
        <w:t xml:space="preserve">The Northern Cancer Alliance has </w:t>
      </w:r>
      <w:r w:rsidR="007476BA">
        <w:rPr>
          <w:rFonts w:asciiTheme="minorHAnsi" w:hAnsiTheme="minorHAnsi" w:cstheme="minorHAnsi"/>
        </w:rPr>
        <w:t xml:space="preserve">some </w:t>
      </w:r>
      <w:r w:rsidR="007A3C81">
        <w:rPr>
          <w:rFonts w:asciiTheme="minorHAnsi" w:hAnsiTheme="minorHAnsi" w:cstheme="minorHAnsi"/>
        </w:rPr>
        <w:t xml:space="preserve">further worked up examples of improvement plans that may help </w:t>
      </w:r>
      <w:r w:rsidR="00A92874">
        <w:rPr>
          <w:rFonts w:asciiTheme="minorHAnsi" w:hAnsiTheme="minorHAnsi" w:cstheme="minorHAnsi"/>
        </w:rPr>
        <w:t xml:space="preserve">around the referral and screening topics. </w:t>
      </w:r>
    </w:p>
    <w:p w:rsidR="00D45956" w:rsidRDefault="00D45956" w:rsidP="00D45956">
      <w:pPr>
        <w:pStyle w:val="NormalWeb"/>
        <w:rPr>
          <w:rFonts w:asciiTheme="minorHAnsi" w:hAnsiTheme="minorHAnsi" w:cstheme="minorHAnsi"/>
          <w:bCs/>
        </w:rPr>
      </w:pPr>
      <w:r>
        <w:rPr>
          <w:rFonts w:asciiTheme="minorHAnsi" w:hAnsiTheme="minorHAnsi" w:cstheme="minorHAnsi"/>
          <w:bCs/>
        </w:rPr>
        <w:t xml:space="preserve">If the Northern Cancer Alliance can support your PCN in this Early Cancer </w:t>
      </w:r>
      <w:proofErr w:type="gramStart"/>
      <w:r>
        <w:rPr>
          <w:rFonts w:asciiTheme="minorHAnsi" w:hAnsiTheme="minorHAnsi" w:cstheme="minorHAnsi"/>
          <w:bCs/>
        </w:rPr>
        <w:t>Diagnosis  specification</w:t>
      </w:r>
      <w:proofErr w:type="gramEnd"/>
      <w:r>
        <w:rPr>
          <w:rFonts w:asciiTheme="minorHAnsi" w:hAnsiTheme="minorHAnsi" w:cstheme="minorHAnsi"/>
          <w:bCs/>
        </w:rPr>
        <w:t xml:space="preserve">, please contact us. See contact details below. </w:t>
      </w:r>
    </w:p>
    <w:p w:rsidR="00F87A7C" w:rsidRPr="00CA799A" w:rsidRDefault="00F87A7C" w:rsidP="00F17F14">
      <w:pPr>
        <w:rPr>
          <w:rFonts w:asciiTheme="minorHAnsi" w:hAnsiTheme="minorHAnsi" w:cstheme="minorHAnsi"/>
        </w:rPr>
      </w:pPr>
    </w:p>
    <w:tbl>
      <w:tblPr>
        <w:tblStyle w:val="TableGrid"/>
        <w:tblW w:w="10060" w:type="dxa"/>
        <w:tblLook w:val="04A0" w:firstRow="1" w:lastRow="0" w:firstColumn="1" w:lastColumn="0" w:noHBand="0" w:noVBand="1"/>
      </w:tblPr>
      <w:tblGrid>
        <w:gridCol w:w="1959"/>
        <w:gridCol w:w="3706"/>
        <w:gridCol w:w="4395"/>
      </w:tblGrid>
      <w:tr w:rsidR="00E31E56" w:rsidRPr="00CA799A" w:rsidTr="00923F6E">
        <w:tc>
          <w:tcPr>
            <w:tcW w:w="1959" w:type="dxa"/>
          </w:tcPr>
          <w:p w:rsidR="00F87A7C" w:rsidRPr="00CA799A" w:rsidRDefault="00F87A7C" w:rsidP="00F17F14">
            <w:pPr>
              <w:rPr>
                <w:rFonts w:asciiTheme="minorHAnsi" w:hAnsiTheme="minorHAnsi" w:cstheme="minorHAnsi"/>
              </w:rPr>
            </w:pPr>
            <w:r w:rsidRPr="00CA799A">
              <w:rPr>
                <w:rFonts w:asciiTheme="minorHAnsi" w:hAnsiTheme="minorHAnsi" w:cstheme="minorHAnsi"/>
              </w:rPr>
              <w:t>Katie Elliott</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CRUK GP Primary Care Clinical Director NCA</w:t>
            </w:r>
          </w:p>
        </w:tc>
        <w:tc>
          <w:tcPr>
            <w:tcW w:w="4395" w:type="dxa"/>
          </w:tcPr>
          <w:p w:rsidR="00F87A7C" w:rsidRPr="00923F6E" w:rsidRDefault="00BE20BA" w:rsidP="00F17F14">
            <w:pPr>
              <w:rPr>
                <w:rFonts w:asciiTheme="minorHAnsi" w:hAnsiTheme="minorHAnsi" w:cstheme="minorHAnsi"/>
                <w:color w:val="00B0F0"/>
              </w:rPr>
            </w:pPr>
            <w:hyperlink r:id="rId36" w:history="1">
              <w:r w:rsidR="00D97F76" w:rsidRPr="00923F6E">
                <w:rPr>
                  <w:rStyle w:val="Hyperlink"/>
                  <w:rFonts w:asciiTheme="minorHAnsi" w:hAnsiTheme="minorHAnsi" w:cstheme="minorHAnsi"/>
                  <w:color w:val="00B0F0"/>
                </w:rPr>
                <w:t>katieelliott@nhs.net</w:t>
              </w:r>
            </w:hyperlink>
          </w:p>
        </w:tc>
      </w:tr>
      <w:tr w:rsidR="00E31E56" w:rsidRPr="00CA799A" w:rsidTr="00923F6E">
        <w:tc>
          <w:tcPr>
            <w:tcW w:w="1959" w:type="dxa"/>
          </w:tcPr>
          <w:p w:rsidR="00F87A7C" w:rsidRPr="00CA799A" w:rsidRDefault="00F87A7C" w:rsidP="00F17F14">
            <w:pPr>
              <w:rPr>
                <w:rFonts w:asciiTheme="minorHAnsi" w:hAnsiTheme="minorHAnsi" w:cstheme="minorHAnsi"/>
              </w:rPr>
            </w:pPr>
            <w:r w:rsidRPr="00CA799A">
              <w:rPr>
                <w:rFonts w:asciiTheme="minorHAnsi" w:hAnsiTheme="minorHAnsi" w:cstheme="minorHAnsi"/>
              </w:rPr>
              <w:t>Chris Tasker</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CRUK GP NCA </w:t>
            </w:r>
            <w:r w:rsidR="00D45956" w:rsidRPr="00CA799A">
              <w:rPr>
                <w:rFonts w:asciiTheme="minorHAnsi" w:hAnsiTheme="minorHAnsi" w:cstheme="minorHAnsi"/>
              </w:rPr>
              <w:t xml:space="preserve">lead for PCN work </w:t>
            </w:r>
          </w:p>
        </w:tc>
        <w:tc>
          <w:tcPr>
            <w:tcW w:w="4395" w:type="dxa"/>
          </w:tcPr>
          <w:p w:rsidR="00F87A7C" w:rsidRPr="00923F6E" w:rsidRDefault="00BE20BA" w:rsidP="00F17F14">
            <w:pPr>
              <w:rPr>
                <w:rFonts w:asciiTheme="minorHAnsi" w:hAnsiTheme="minorHAnsi" w:cstheme="minorHAnsi"/>
                <w:color w:val="00B0F0"/>
              </w:rPr>
            </w:pPr>
            <w:hyperlink r:id="rId37" w:history="1">
              <w:r w:rsidR="00923F6E" w:rsidRPr="00923F6E">
                <w:rPr>
                  <w:rStyle w:val="Hyperlink"/>
                  <w:color w:val="00B0F0"/>
                </w:rPr>
                <w:t>c</w:t>
              </w:r>
              <w:r w:rsidR="00923F6E" w:rsidRPr="00923F6E">
                <w:rPr>
                  <w:rStyle w:val="Hyperlink"/>
                  <w:rFonts w:asciiTheme="minorHAnsi" w:hAnsiTheme="minorHAnsi" w:cstheme="minorHAnsi"/>
                  <w:color w:val="00B0F0"/>
                </w:rPr>
                <w:t>hris.tasker@nhs.net</w:t>
              </w:r>
            </w:hyperlink>
            <w:r w:rsidR="00E31E56" w:rsidRPr="00923F6E">
              <w:rPr>
                <w:rFonts w:asciiTheme="minorHAnsi" w:hAnsiTheme="minorHAnsi" w:cstheme="minorHAnsi"/>
                <w:color w:val="00B0F0"/>
              </w:rPr>
              <w:t xml:space="preserve"> </w:t>
            </w:r>
          </w:p>
        </w:tc>
      </w:tr>
      <w:tr w:rsidR="00E31E56" w:rsidRPr="00CA799A" w:rsidTr="00923F6E">
        <w:tc>
          <w:tcPr>
            <w:tcW w:w="1959" w:type="dxa"/>
          </w:tcPr>
          <w:p w:rsidR="00F87A7C" w:rsidRPr="00CA799A" w:rsidRDefault="00F87A7C" w:rsidP="00F17F14">
            <w:pPr>
              <w:rPr>
                <w:rFonts w:asciiTheme="minorHAnsi" w:hAnsiTheme="minorHAnsi" w:cstheme="minorHAnsi"/>
              </w:rPr>
            </w:pPr>
            <w:r w:rsidRPr="00CA799A">
              <w:rPr>
                <w:rFonts w:asciiTheme="minorHAnsi" w:hAnsiTheme="minorHAnsi" w:cstheme="minorHAnsi"/>
              </w:rPr>
              <w:t xml:space="preserve">Fiona McQuiston </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CRUK Facilitator Manager </w:t>
            </w:r>
          </w:p>
        </w:tc>
        <w:tc>
          <w:tcPr>
            <w:tcW w:w="4395" w:type="dxa"/>
          </w:tcPr>
          <w:p w:rsidR="00F87A7C" w:rsidRPr="00923F6E" w:rsidRDefault="00A4234B" w:rsidP="00F17F14">
            <w:pPr>
              <w:rPr>
                <w:rFonts w:asciiTheme="minorHAnsi" w:hAnsiTheme="minorHAnsi" w:cstheme="minorHAnsi"/>
                <w:color w:val="00B0F0"/>
              </w:rPr>
            </w:pPr>
            <w:r>
              <w:rPr>
                <w:rFonts w:asciiTheme="minorHAnsi" w:hAnsiTheme="minorHAnsi" w:cstheme="minorHAnsi"/>
                <w:color w:val="00B0F0"/>
                <w:shd w:val="clear" w:color="auto" w:fill="FFFFFF"/>
              </w:rPr>
              <w:t>f</w:t>
            </w:r>
            <w:r w:rsidR="00E31E56" w:rsidRPr="00923F6E">
              <w:rPr>
                <w:rFonts w:asciiTheme="minorHAnsi" w:hAnsiTheme="minorHAnsi" w:cstheme="minorHAnsi"/>
                <w:color w:val="00B0F0"/>
                <w:shd w:val="clear" w:color="auto" w:fill="FFFFFF"/>
              </w:rPr>
              <w:t>iona.</w:t>
            </w:r>
            <w:r>
              <w:rPr>
                <w:rFonts w:asciiTheme="minorHAnsi" w:hAnsiTheme="minorHAnsi" w:cstheme="minorHAnsi"/>
                <w:color w:val="00B0F0"/>
                <w:shd w:val="clear" w:color="auto" w:fill="FFFFFF"/>
              </w:rPr>
              <w:t>m</w:t>
            </w:r>
            <w:r w:rsidR="00E31E56" w:rsidRPr="00923F6E">
              <w:rPr>
                <w:rFonts w:asciiTheme="minorHAnsi" w:hAnsiTheme="minorHAnsi" w:cstheme="minorHAnsi"/>
                <w:color w:val="00B0F0"/>
                <w:shd w:val="clear" w:color="auto" w:fill="FFFFFF"/>
              </w:rPr>
              <w:t>c</w:t>
            </w:r>
            <w:r>
              <w:rPr>
                <w:rFonts w:asciiTheme="minorHAnsi" w:hAnsiTheme="minorHAnsi" w:cstheme="minorHAnsi"/>
                <w:color w:val="00B0F0"/>
                <w:shd w:val="clear" w:color="auto" w:fill="FFFFFF"/>
              </w:rPr>
              <w:t>q</w:t>
            </w:r>
            <w:r w:rsidR="00E31E56" w:rsidRPr="00923F6E">
              <w:rPr>
                <w:rFonts w:asciiTheme="minorHAnsi" w:hAnsiTheme="minorHAnsi" w:cstheme="minorHAnsi"/>
                <w:color w:val="00B0F0"/>
                <w:shd w:val="clear" w:color="auto" w:fill="FFFFFF"/>
              </w:rPr>
              <w:t>uiston@cancer.org.uk</w:t>
            </w:r>
          </w:p>
        </w:tc>
      </w:tr>
      <w:tr w:rsidR="00E31E56" w:rsidRPr="00CA799A" w:rsidTr="00923F6E">
        <w:tc>
          <w:tcPr>
            <w:tcW w:w="1959" w:type="dxa"/>
          </w:tcPr>
          <w:p w:rsidR="00F87A7C" w:rsidRPr="00CA799A" w:rsidRDefault="00F87A7C" w:rsidP="00F17F14">
            <w:pPr>
              <w:rPr>
                <w:rFonts w:asciiTheme="minorHAnsi" w:hAnsiTheme="minorHAnsi" w:cstheme="minorHAnsi"/>
              </w:rPr>
            </w:pPr>
            <w:r w:rsidRPr="00CA799A">
              <w:rPr>
                <w:rFonts w:asciiTheme="minorHAnsi" w:hAnsiTheme="minorHAnsi" w:cstheme="minorHAnsi"/>
              </w:rPr>
              <w:t xml:space="preserve">Angela Atkinson </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CRUK Facilitator </w:t>
            </w:r>
          </w:p>
        </w:tc>
        <w:tc>
          <w:tcPr>
            <w:tcW w:w="4395" w:type="dxa"/>
          </w:tcPr>
          <w:p w:rsidR="00F87A7C" w:rsidRPr="00923F6E" w:rsidRDefault="00A4234B" w:rsidP="00E31E56">
            <w:pPr>
              <w:textAlignment w:val="center"/>
              <w:rPr>
                <w:rFonts w:asciiTheme="minorHAnsi" w:hAnsiTheme="minorHAnsi" w:cstheme="minorHAnsi"/>
                <w:color w:val="00B0F0"/>
              </w:rPr>
            </w:pPr>
            <w:r>
              <w:rPr>
                <w:rStyle w:val="peb"/>
                <w:rFonts w:asciiTheme="minorHAnsi" w:hAnsiTheme="minorHAnsi" w:cstheme="minorHAnsi"/>
                <w:color w:val="00B0F0"/>
              </w:rPr>
              <w:t>a</w:t>
            </w:r>
            <w:r w:rsidR="00E31E56" w:rsidRPr="00923F6E">
              <w:rPr>
                <w:rStyle w:val="peb"/>
                <w:rFonts w:asciiTheme="minorHAnsi" w:hAnsiTheme="minorHAnsi" w:cstheme="minorHAnsi"/>
                <w:color w:val="00B0F0"/>
              </w:rPr>
              <w:t>ngela.</w:t>
            </w:r>
            <w:r>
              <w:rPr>
                <w:rStyle w:val="peb"/>
                <w:rFonts w:asciiTheme="minorHAnsi" w:hAnsiTheme="minorHAnsi" w:cstheme="minorHAnsi"/>
                <w:color w:val="00B0F0"/>
              </w:rPr>
              <w:t>a</w:t>
            </w:r>
            <w:r w:rsidR="00E31E56" w:rsidRPr="00923F6E">
              <w:rPr>
                <w:rStyle w:val="peb"/>
                <w:rFonts w:asciiTheme="minorHAnsi" w:hAnsiTheme="minorHAnsi" w:cstheme="minorHAnsi"/>
                <w:color w:val="00B0F0"/>
              </w:rPr>
              <w:t>tkinson@cancer.org.uk</w:t>
            </w:r>
          </w:p>
        </w:tc>
      </w:tr>
      <w:tr w:rsidR="00E31E56" w:rsidRPr="00CA799A" w:rsidTr="00923F6E">
        <w:tc>
          <w:tcPr>
            <w:tcW w:w="1959"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John Gorman </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CRUK Facilitator North Cumbria</w:t>
            </w:r>
          </w:p>
        </w:tc>
        <w:tc>
          <w:tcPr>
            <w:tcW w:w="4395" w:type="dxa"/>
          </w:tcPr>
          <w:p w:rsidR="00F87A7C" w:rsidRPr="00923F6E" w:rsidRDefault="00A4234B" w:rsidP="00E31E56">
            <w:pPr>
              <w:textAlignment w:val="center"/>
              <w:rPr>
                <w:rFonts w:asciiTheme="minorHAnsi" w:hAnsiTheme="minorHAnsi" w:cstheme="minorHAnsi"/>
                <w:color w:val="00B0F0"/>
              </w:rPr>
            </w:pPr>
            <w:r>
              <w:rPr>
                <w:rStyle w:val="peb"/>
                <w:rFonts w:asciiTheme="minorHAnsi" w:hAnsiTheme="minorHAnsi" w:cstheme="minorHAnsi"/>
                <w:color w:val="00B0F0"/>
              </w:rPr>
              <w:t>j</w:t>
            </w:r>
            <w:r w:rsidR="00E31E56" w:rsidRPr="00923F6E">
              <w:rPr>
                <w:rStyle w:val="peb"/>
                <w:rFonts w:asciiTheme="minorHAnsi" w:hAnsiTheme="minorHAnsi" w:cstheme="minorHAnsi"/>
                <w:color w:val="00B0F0"/>
              </w:rPr>
              <w:t>ohn.</w:t>
            </w:r>
            <w:r>
              <w:rPr>
                <w:rStyle w:val="peb"/>
                <w:rFonts w:asciiTheme="minorHAnsi" w:hAnsiTheme="minorHAnsi" w:cstheme="minorHAnsi"/>
                <w:color w:val="00B0F0"/>
              </w:rPr>
              <w:t>g</w:t>
            </w:r>
            <w:r w:rsidR="00E31E56" w:rsidRPr="00923F6E">
              <w:rPr>
                <w:rStyle w:val="peb"/>
                <w:rFonts w:asciiTheme="minorHAnsi" w:hAnsiTheme="minorHAnsi" w:cstheme="minorHAnsi"/>
                <w:color w:val="00B0F0"/>
              </w:rPr>
              <w:t>orman@cancer.org.uk</w:t>
            </w:r>
          </w:p>
        </w:tc>
      </w:tr>
      <w:tr w:rsidR="00E31E56" w:rsidRPr="00CA799A" w:rsidTr="00923F6E">
        <w:tc>
          <w:tcPr>
            <w:tcW w:w="1959"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Sarah Kucukmetin</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CRUK Facilitator</w:t>
            </w:r>
          </w:p>
        </w:tc>
        <w:tc>
          <w:tcPr>
            <w:tcW w:w="4395" w:type="dxa"/>
          </w:tcPr>
          <w:p w:rsidR="00F87A7C" w:rsidRPr="00923F6E" w:rsidRDefault="00A4234B" w:rsidP="00E31E56">
            <w:pPr>
              <w:textAlignment w:val="center"/>
              <w:rPr>
                <w:rFonts w:asciiTheme="minorHAnsi" w:hAnsiTheme="minorHAnsi" w:cstheme="minorHAnsi"/>
                <w:color w:val="00B0F0"/>
              </w:rPr>
            </w:pPr>
            <w:r>
              <w:rPr>
                <w:rStyle w:val="peb"/>
                <w:rFonts w:asciiTheme="minorHAnsi" w:hAnsiTheme="minorHAnsi" w:cstheme="minorHAnsi"/>
                <w:color w:val="00B0F0"/>
              </w:rPr>
              <w:t>s</w:t>
            </w:r>
            <w:r w:rsidR="00E31E56" w:rsidRPr="00923F6E">
              <w:rPr>
                <w:rStyle w:val="peb"/>
                <w:rFonts w:asciiTheme="minorHAnsi" w:hAnsiTheme="minorHAnsi" w:cstheme="minorHAnsi"/>
                <w:color w:val="00B0F0"/>
              </w:rPr>
              <w:t>arah.</w:t>
            </w:r>
            <w:r>
              <w:rPr>
                <w:rStyle w:val="peb"/>
                <w:rFonts w:asciiTheme="minorHAnsi" w:hAnsiTheme="minorHAnsi" w:cstheme="minorHAnsi"/>
                <w:color w:val="00B0F0"/>
              </w:rPr>
              <w:t>k</w:t>
            </w:r>
            <w:r w:rsidR="00E31E56" w:rsidRPr="00923F6E">
              <w:rPr>
                <w:rStyle w:val="peb"/>
                <w:rFonts w:asciiTheme="minorHAnsi" w:hAnsiTheme="minorHAnsi" w:cstheme="minorHAnsi"/>
                <w:color w:val="00B0F0"/>
              </w:rPr>
              <w:t>ucukmetin@cancer.org.uk</w:t>
            </w:r>
          </w:p>
        </w:tc>
      </w:tr>
      <w:tr w:rsidR="00E31E56" w:rsidRPr="00CA799A" w:rsidTr="00923F6E">
        <w:tc>
          <w:tcPr>
            <w:tcW w:w="1959"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 xml:space="preserve">Sharon Smith </w:t>
            </w:r>
          </w:p>
        </w:tc>
        <w:tc>
          <w:tcPr>
            <w:tcW w:w="3706" w:type="dxa"/>
          </w:tcPr>
          <w:p w:rsidR="00F87A7C" w:rsidRPr="00CA799A" w:rsidRDefault="00650425" w:rsidP="00F17F14">
            <w:pPr>
              <w:rPr>
                <w:rFonts w:asciiTheme="minorHAnsi" w:hAnsiTheme="minorHAnsi" w:cstheme="minorHAnsi"/>
              </w:rPr>
            </w:pPr>
            <w:r w:rsidRPr="00CA799A">
              <w:rPr>
                <w:rFonts w:asciiTheme="minorHAnsi" w:hAnsiTheme="minorHAnsi" w:cstheme="minorHAnsi"/>
              </w:rPr>
              <w:t>CRUK Facilitator</w:t>
            </w:r>
          </w:p>
        </w:tc>
        <w:tc>
          <w:tcPr>
            <w:tcW w:w="4395" w:type="dxa"/>
          </w:tcPr>
          <w:p w:rsidR="00F87A7C" w:rsidRPr="00923F6E" w:rsidRDefault="00A4234B" w:rsidP="00F17F14">
            <w:pPr>
              <w:rPr>
                <w:rFonts w:asciiTheme="minorHAnsi" w:hAnsiTheme="minorHAnsi" w:cstheme="minorHAnsi"/>
                <w:color w:val="00B0F0"/>
              </w:rPr>
            </w:pPr>
            <w:r>
              <w:rPr>
                <w:rStyle w:val="rpc41"/>
                <w:rFonts w:asciiTheme="minorHAnsi" w:hAnsiTheme="minorHAnsi" w:cstheme="minorHAnsi"/>
                <w:color w:val="00B0F0"/>
              </w:rPr>
              <w:t>s</w:t>
            </w:r>
            <w:r w:rsidR="00E31E56" w:rsidRPr="00923F6E">
              <w:rPr>
                <w:rStyle w:val="rpc41"/>
                <w:rFonts w:asciiTheme="minorHAnsi" w:hAnsiTheme="minorHAnsi" w:cstheme="minorHAnsi"/>
                <w:color w:val="00B0F0"/>
              </w:rPr>
              <w:t>haron.</w:t>
            </w:r>
            <w:r>
              <w:rPr>
                <w:rStyle w:val="rpc41"/>
                <w:rFonts w:asciiTheme="minorHAnsi" w:hAnsiTheme="minorHAnsi" w:cstheme="minorHAnsi"/>
                <w:color w:val="00B0F0"/>
              </w:rPr>
              <w:t>s</w:t>
            </w:r>
            <w:r w:rsidR="00E31E56" w:rsidRPr="00923F6E">
              <w:rPr>
                <w:rStyle w:val="rpc41"/>
                <w:rFonts w:asciiTheme="minorHAnsi" w:hAnsiTheme="minorHAnsi" w:cstheme="minorHAnsi"/>
                <w:color w:val="00B0F0"/>
              </w:rPr>
              <w:t>mith@cancer.org.uk</w:t>
            </w:r>
          </w:p>
        </w:tc>
      </w:tr>
    </w:tbl>
    <w:p w:rsidR="00D666B3" w:rsidRDefault="00D666B3" w:rsidP="00D666B3">
      <w:pPr>
        <w:rPr>
          <w:rFonts w:asciiTheme="minorHAnsi" w:hAnsiTheme="minorHAnsi" w:cstheme="minorHAnsi"/>
        </w:rPr>
      </w:pPr>
    </w:p>
    <w:p w:rsidR="00D666B3" w:rsidRDefault="00D666B3" w:rsidP="00D666B3">
      <w:pPr>
        <w:rPr>
          <w:rFonts w:asciiTheme="minorHAnsi" w:hAnsiTheme="minorHAnsi" w:cstheme="minorHAnsi"/>
        </w:rPr>
      </w:pPr>
    </w:p>
    <w:p w:rsidR="00D666B3" w:rsidRPr="00D666B3" w:rsidRDefault="00D666B3" w:rsidP="00D666B3">
      <w:pPr>
        <w:rPr>
          <w:rFonts w:asciiTheme="minorHAnsi" w:hAnsiTheme="minorHAnsi" w:cstheme="minorHAnsi"/>
          <w:b/>
        </w:rPr>
      </w:pPr>
      <w:r w:rsidRPr="00D666B3">
        <w:rPr>
          <w:rFonts w:asciiTheme="minorHAnsi" w:hAnsiTheme="minorHAnsi" w:cstheme="minorHAnsi"/>
          <w:b/>
        </w:rPr>
        <w:t xml:space="preserve">Chris Tasker </w:t>
      </w:r>
    </w:p>
    <w:p w:rsidR="00D666B3" w:rsidRPr="004B0FA9" w:rsidRDefault="00D666B3" w:rsidP="00F17F14">
      <w:pPr>
        <w:rPr>
          <w:rFonts w:asciiTheme="minorHAnsi" w:hAnsiTheme="minorHAnsi" w:cstheme="minorHAnsi"/>
          <w:b/>
        </w:rPr>
      </w:pPr>
      <w:r w:rsidRPr="00D666B3">
        <w:rPr>
          <w:rFonts w:asciiTheme="minorHAnsi" w:hAnsiTheme="minorHAnsi" w:cstheme="minorHAnsi"/>
          <w:b/>
        </w:rPr>
        <w:t xml:space="preserve">CRUK GP </w:t>
      </w:r>
      <w:r>
        <w:rPr>
          <w:rFonts w:asciiTheme="minorHAnsi" w:hAnsiTheme="minorHAnsi" w:cstheme="minorHAnsi"/>
          <w:b/>
        </w:rPr>
        <w:t xml:space="preserve">June 2020 </w:t>
      </w:r>
    </w:p>
    <w:p w:rsidR="00CA799A" w:rsidRDefault="00E31E56" w:rsidP="00F17F14">
      <w:pPr>
        <w:rPr>
          <w:rFonts w:asciiTheme="minorHAnsi" w:hAnsiTheme="minorHAnsi" w:cstheme="minorHAnsi"/>
          <w:b/>
          <w:color w:val="000000" w:themeColor="text1"/>
        </w:rPr>
      </w:pPr>
      <w:r w:rsidRPr="00CA799A">
        <w:rPr>
          <w:rFonts w:asciiTheme="minorHAnsi" w:hAnsiTheme="minorHAnsi" w:cstheme="minorHAnsi"/>
          <w:b/>
          <w:color w:val="000000" w:themeColor="text1"/>
        </w:rPr>
        <w:t xml:space="preserve">Supporting documents </w:t>
      </w:r>
    </w:p>
    <w:p w:rsidR="00A4234B" w:rsidRPr="00CA799A" w:rsidRDefault="00A4234B" w:rsidP="00F17F14">
      <w:pPr>
        <w:rPr>
          <w:rFonts w:asciiTheme="minorHAnsi" w:hAnsiTheme="minorHAnsi" w:cstheme="minorHAnsi"/>
          <w:b/>
          <w:color w:val="000000" w:themeColor="text1"/>
        </w:rPr>
      </w:pPr>
      <w:r>
        <w:rPr>
          <w:rFonts w:asciiTheme="minorHAnsi" w:hAnsiTheme="minorHAnsi" w:cstheme="minorHAnsi"/>
          <w:b/>
          <w:color w:val="000000" w:themeColor="text1"/>
        </w:rPr>
        <w:t xml:space="preserve">Contract Documents </w:t>
      </w:r>
    </w:p>
    <w:p w:rsidR="00CA799A" w:rsidRPr="00236DDD" w:rsidRDefault="00BE20BA" w:rsidP="00CA799A">
      <w:pPr>
        <w:rPr>
          <w:rFonts w:asciiTheme="minorHAnsi" w:hAnsiTheme="minorHAnsi" w:cstheme="minorHAnsi"/>
          <w:color w:val="00B0F0"/>
        </w:rPr>
      </w:pPr>
      <w:hyperlink r:id="rId38" w:history="1">
        <w:r w:rsidR="00E31E56" w:rsidRPr="00236DDD">
          <w:rPr>
            <w:rStyle w:val="Hyperlink"/>
            <w:rFonts w:asciiTheme="minorHAnsi" w:hAnsiTheme="minorHAnsi" w:cstheme="minorHAnsi"/>
            <w:color w:val="00B0F0"/>
          </w:rPr>
          <w:t>www.england.nhs.uk/wp-content/uploads/2020/03/update-to-the-gp-contract-agreement-v2-updated.pdf</w:t>
        </w:r>
      </w:hyperlink>
      <w:r w:rsidR="00CA799A" w:rsidRPr="00236DDD">
        <w:rPr>
          <w:rStyle w:val="Hyperlink"/>
          <w:rFonts w:asciiTheme="minorHAnsi" w:hAnsiTheme="minorHAnsi" w:cstheme="minorHAnsi"/>
          <w:color w:val="00B0F0"/>
        </w:rPr>
        <w:t xml:space="preserve">   </w:t>
      </w:r>
      <w:r w:rsidR="00E31E56" w:rsidRPr="00236DDD">
        <w:rPr>
          <w:rFonts w:asciiTheme="minorHAnsi" w:hAnsiTheme="minorHAnsi" w:cstheme="minorHAnsi"/>
          <w:color w:val="00B0F0"/>
        </w:rPr>
        <w:t xml:space="preserve"> </w:t>
      </w:r>
    </w:p>
    <w:p w:rsidR="00CA799A" w:rsidRPr="00236DDD" w:rsidRDefault="00BE20BA" w:rsidP="00CA799A">
      <w:pPr>
        <w:rPr>
          <w:rFonts w:asciiTheme="minorHAnsi" w:hAnsiTheme="minorHAnsi" w:cstheme="minorHAnsi"/>
          <w:color w:val="00B0F0"/>
        </w:rPr>
      </w:pPr>
      <w:hyperlink r:id="rId39" w:history="1">
        <w:r w:rsidR="00CA799A" w:rsidRPr="00236DDD">
          <w:rPr>
            <w:rStyle w:val="Hyperlink"/>
            <w:rFonts w:asciiTheme="minorHAnsi" w:hAnsiTheme="minorHAnsi" w:cstheme="minorHAnsi"/>
            <w:color w:val="00B0F0"/>
          </w:rPr>
          <w:t>www.england.nhs.uk/wp-content/uploads/2020/03/cover-note-gps-commissioners-revised-network-contract-des.pdf</w:t>
        </w:r>
      </w:hyperlink>
      <w:r w:rsidR="00CA799A" w:rsidRPr="00236DDD">
        <w:rPr>
          <w:rFonts w:asciiTheme="minorHAnsi" w:hAnsiTheme="minorHAnsi" w:cstheme="minorHAnsi"/>
          <w:color w:val="00B0F0"/>
        </w:rPr>
        <w:t xml:space="preserve"> </w:t>
      </w:r>
    </w:p>
    <w:p w:rsidR="00236DDD" w:rsidRPr="00236DDD" w:rsidRDefault="00BE20BA" w:rsidP="00236DDD">
      <w:pPr>
        <w:pStyle w:val="NoSpacing"/>
        <w:rPr>
          <w:rFonts w:cstheme="minorHAnsi"/>
          <w:color w:val="00B0F0"/>
          <w:sz w:val="24"/>
          <w:szCs w:val="24"/>
        </w:rPr>
      </w:pPr>
      <w:hyperlink r:id="rId40" w:history="1">
        <w:r w:rsidR="00236DDD" w:rsidRPr="00236DDD">
          <w:rPr>
            <w:rStyle w:val="Hyperlink"/>
            <w:rFonts w:cstheme="minorHAnsi"/>
            <w:color w:val="00B0F0"/>
            <w:sz w:val="24"/>
            <w:szCs w:val="24"/>
          </w:rPr>
          <w:t>www.england.nhs.uk/wp-content/uploads/2020/02/20-21-qof-qi-cancer.pdf</w:t>
        </w:r>
      </w:hyperlink>
    </w:p>
    <w:p w:rsidR="00236DDD" w:rsidRPr="00236DDD" w:rsidRDefault="00BE20BA" w:rsidP="00236DDD">
      <w:pPr>
        <w:pStyle w:val="NoSpacing"/>
        <w:rPr>
          <w:rFonts w:cstheme="minorHAnsi"/>
          <w:color w:val="00B0F0"/>
          <w:sz w:val="24"/>
          <w:szCs w:val="24"/>
        </w:rPr>
      </w:pPr>
      <w:hyperlink r:id="rId41" w:history="1">
        <w:r w:rsidR="00236DDD" w:rsidRPr="00236DDD">
          <w:rPr>
            <w:rStyle w:val="Hyperlink"/>
            <w:rFonts w:cstheme="minorHAnsi"/>
            <w:color w:val="00B0F0"/>
            <w:sz w:val="24"/>
            <w:szCs w:val="24"/>
          </w:rPr>
          <w:t>www.england.nhs.uk/wp-content/uploads/2020/02/20-21-qof-qi-cases-studies.pdf</w:t>
        </w:r>
      </w:hyperlink>
    </w:p>
    <w:p w:rsidR="00236DDD" w:rsidRPr="00236DDD" w:rsidRDefault="00BE20BA" w:rsidP="00236DDD">
      <w:pPr>
        <w:pStyle w:val="NoSpacing"/>
        <w:rPr>
          <w:rStyle w:val="Hyperlink"/>
          <w:rFonts w:cstheme="minorHAnsi"/>
          <w:color w:val="00B0F0"/>
          <w:sz w:val="24"/>
          <w:szCs w:val="24"/>
        </w:rPr>
      </w:pPr>
      <w:hyperlink r:id="rId42" w:history="1">
        <w:r w:rsidR="00236DDD" w:rsidRPr="00236DDD">
          <w:rPr>
            <w:rStyle w:val="Hyperlink"/>
            <w:rFonts w:cstheme="minorHAnsi"/>
            <w:color w:val="00B0F0"/>
            <w:sz w:val="24"/>
            <w:szCs w:val="24"/>
          </w:rPr>
          <w:t>www.england.nhs.uk/wp-content/uploads/2020/02/20-21-qof-qi-supporting-people-with-learning-disabilites.pdf</w:t>
        </w:r>
      </w:hyperlink>
      <w:r w:rsidR="00236DDD" w:rsidRPr="00236DDD">
        <w:rPr>
          <w:rStyle w:val="Hyperlink"/>
          <w:rFonts w:cstheme="minorHAnsi"/>
          <w:color w:val="00B0F0"/>
          <w:sz w:val="24"/>
          <w:szCs w:val="24"/>
        </w:rPr>
        <w:t xml:space="preserve"> </w:t>
      </w:r>
    </w:p>
    <w:p w:rsidR="00236DDD" w:rsidRPr="00CA799A" w:rsidRDefault="00236DDD" w:rsidP="00CA799A">
      <w:pPr>
        <w:rPr>
          <w:rFonts w:asciiTheme="minorHAnsi" w:hAnsiTheme="minorHAnsi" w:cstheme="minorHAnsi"/>
          <w:color w:val="000000" w:themeColor="text1"/>
        </w:rPr>
      </w:pPr>
    </w:p>
    <w:p w:rsidR="00236DDD" w:rsidRDefault="00236DDD" w:rsidP="00CA799A">
      <w:pPr>
        <w:rPr>
          <w:rFonts w:asciiTheme="minorHAnsi" w:hAnsiTheme="minorHAnsi" w:cstheme="minorHAnsi"/>
        </w:rPr>
      </w:pPr>
      <w:r w:rsidRPr="00CA799A">
        <w:rPr>
          <w:rFonts w:asciiTheme="minorHAnsi" w:hAnsiTheme="minorHAnsi" w:cstheme="minorHAnsi"/>
        </w:rPr>
        <w:t xml:space="preserve">Suspected Cancer: recognition and referral </w:t>
      </w:r>
    </w:p>
    <w:p w:rsidR="00CA799A" w:rsidRPr="00F84BB7" w:rsidRDefault="00BE20BA" w:rsidP="00CA799A">
      <w:pPr>
        <w:rPr>
          <w:rFonts w:asciiTheme="minorHAnsi" w:hAnsiTheme="minorHAnsi" w:cstheme="minorHAnsi"/>
          <w:color w:val="00B0F0"/>
        </w:rPr>
      </w:pPr>
      <w:hyperlink r:id="rId43" w:history="1">
        <w:r w:rsidR="00236DDD" w:rsidRPr="00F84BB7">
          <w:rPr>
            <w:rStyle w:val="Hyperlink"/>
            <w:rFonts w:asciiTheme="minorHAnsi" w:hAnsiTheme="minorHAnsi" w:cstheme="minorHAnsi"/>
            <w:color w:val="00B0F0"/>
          </w:rPr>
          <w:t>www.nice.org.uk/guidance/ng12</w:t>
        </w:r>
      </w:hyperlink>
      <w:r w:rsidR="00CA799A" w:rsidRPr="00F84BB7">
        <w:rPr>
          <w:rFonts w:asciiTheme="minorHAnsi" w:hAnsiTheme="minorHAnsi" w:cstheme="minorHAnsi"/>
          <w:color w:val="00B0F0"/>
        </w:rPr>
        <w:t xml:space="preserve"> </w:t>
      </w:r>
    </w:p>
    <w:p w:rsidR="00F17F14" w:rsidRPr="00CA799A" w:rsidRDefault="00F17F14" w:rsidP="00F17F14">
      <w:pPr>
        <w:rPr>
          <w:rFonts w:asciiTheme="minorHAnsi" w:hAnsiTheme="minorHAnsi" w:cstheme="minorHAnsi"/>
        </w:rPr>
      </w:pPr>
    </w:p>
    <w:p w:rsidR="007830F4" w:rsidRPr="00CA799A" w:rsidRDefault="007830F4" w:rsidP="007830F4">
      <w:pPr>
        <w:rPr>
          <w:rFonts w:asciiTheme="minorHAnsi" w:hAnsiTheme="minorHAnsi" w:cstheme="minorHAnsi"/>
        </w:rPr>
      </w:pPr>
      <w:r w:rsidRPr="00CA799A">
        <w:rPr>
          <w:rFonts w:asciiTheme="minorHAnsi" w:hAnsiTheme="minorHAnsi" w:cstheme="minorHAnsi"/>
        </w:rPr>
        <w:t xml:space="preserve">CRUKs PCN Specification Hub. </w:t>
      </w:r>
    </w:p>
    <w:p w:rsidR="007830F4" w:rsidRPr="00F84BB7" w:rsidRDefault="00BE20BA" w:rsidP="00F17F14">
      <w:pPr>
        <w:rPr>
          <w:rFonts w:asciiTheme="minorHAnsi" w:hAnsiTheme="minorHAnsi" w:cstheme="minorHAnsi"/>
          <w:color w:val="00B0F0"/>
        </w:rPr>
      </w:pPr>
      <w:hyperlink r:id="rId44" w:history="1">
        <w:r w:rsidR="00CA799A" w:rsidRPr="00F84BB7">
          <w:rPr>
            <w:rStyle w:val="Hyperlink"/>
            <w:rFonts w:asciiTheme="minorHAnsi" w:hAnsiTheme="minorHAnsi" w:cstheme="minorHAnsi"/>
            <w:color w:val="00B0F0"/>
          </w:rPr>
          <w:t>www.cruk.org/GPcontract</w:t>
        </w:r>
      </w:hyperlink>
      <w:r w:rsidR="0098054C" w:rsidRPr="00F84BB7">
        <w:rPr>
          <w:rFonts w:asciiTheme="minorHAnsi" w:hAnsiTheme="minorHAnsi" w:cstheme="minorHAnsi"/>
          <w:color w:val="00B0F0"/>
        </w:rPr>
        <w:t xml:space="preserve"> - </w:t>
      </w:r>
    </w:p>
    <w:p w:rsidR="007830F4" w:rsidRDefault="007830F4" w:rsidP="00F17F14">
      <w:pPr>
        <w:rPr>
          <w:rFonts w:asciiTheme="minorHAnsi" w:hAnsiTheme="minorHAnsi" w:cstheme="minorHAnsi"/>
        </w:rPr>
      </w:pPr>
    </w:p>
    <w:p w:rsidR="007830F4" w:rsidRDefault="007830F4" w:rsidP="00F17F14">
      <w:pPr>
        <w:rPr>
          <w:rFonts w:asciiTheme="minorHAnsi" w:hAnsiTheme="minorHAnsi" w:cstheme="minorHAnsi"/>
        </w:rPr>
      </w:pPr>
      <w:r>
        <w:rPr>
          <w:rFonts w:asciiTheme="minorHAnsi" w:hAnsiTheme="minorHAnsi" w:cstheme="minorHAnsi"/>
        </w:rPr>
        <w:t xml:space="preserve">Macmillan Specification </w:t>
      </w:r>
    </w:p>
    <w:p w:rsidR="00F52B4C" w:rsidRPr="00F84BB7" w:rsidRDefault="00BE20BA" w:rsidP="00CA799A">
      <w:pPr>
        <w:rPr>
          <w:rFonts w:asciiTheme="minorHAnsi" w:hAnsiTheme="minorHAnsi" w:cstheme="minorHAnsi"/>
          <w:color w:val="00B0F0"/>
        </w:rPr>
      </w:pPr>
      <w:hyperlink r:id="rId45" w:history="1">
        <w:r w:rsidR="00CA799A" w:rsidRPr="00F84BB7">
          <w:rPr>
            <w:rStyle w:val="Hyperlink"/>
            <w:rFonts w:asciiTheme="minorHAnsi" w:hAnsiTheme="minorHAnsi" w:cstheme="minorHAnsi"/>
            <w:color w:val="00B0F0"/>
          </w:rPr>
          <w:t>www.macmillan.org.uk/about-us/health-professionals/resources/resources-for-gps.html</w:t>
        </w:r>
      </w:hyperlink>
      <w:r w:rsidR="00CA799A" w:rsidRPr="00F84BB7">
        <w:rPr>
          <w:rFonts w:asciiTheme="minorHAnsi" w:hAnsiTheme="minorHAnsi" w:cstheme="minorHAnsi"/>
          <w:color w:val="00B0F0"/>
        </w:rPr>
        <w:t xml:space="preserve"> </w:t>
      </w:r>
    </w:p>
    <w:p w:rsidR="00CB66C8" w:rsidRDefault="00CB26AF" w:rsidP="00CA799A">
      <w:pPr>
        <w:rPr>
          <w:rStyle w:val="Hyperlink"/>
          <w:rFonts w:asciiTheme="minorHAnsi" w:hAnsiTheme="minorHAnsi" w:cstheme="minorHAnsi"/>
        </w:rPr>
        <w:sectPr w:rsidR="00CB66C8" w:rsidSect="0026057F">
          <w:pgSz w:w="11900" w:h="16840"/>
          <w:pgMar w:top="1440" w:right="1077" w:bottom="1440" w:left="1077" w:header="709" w:footer="709" w:gutter="0"/>
          <w:cols w:space="708"/>
          <w:docGrid w:linePitch="360"/>
        </w:sectPr>
      </w:pPr>
      <w:r w:rsidRPr="0026057F">
        <w:rPr>
          <w:rFonts w:asciiTheme="minorHAnsi" w:hAnsiTheme="minorHAnsi" w:cstheme="minorHAnsi"/>
        </w:rPr>
        <w:t>www.rcgp.org.uk/clinical-and-research/resources/a-to-z-clinical-resources/cancer.aspx</w:t>
      </w:r>
    </w:p>
    <w:p w:rsidR="00CB26AF" w:rsidRPr="00CA799A" w:rsidRDefault="00CB26AF" w:rsidP="00CA799A">
      <w:pPr>
        <w:rPr>
          <w:rFonts w:asciiTheme="minorHAnsi" w:hAnsiTheme="minorHAnsi" w:cstheme="minorHAnsi"/>
        </w:rPr>
      </w:pPr>
    </w:p>
    <w:sectPr w:rsidR="00CB26AF" w:rsidRPr="00CA799A" w:rsidSect="0026057F">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0BA" w:rsidRDefault="00BE20BA" w:rsidP="00CD730A">
      <w:r>
        <w:separator/>
      </w:r>
    </w:p>
  </w:endnote>
  <w:endnote w:type="continuationSeparator" w:id="0">
    <w:p w:rsidR="00BE20BA" w:rsidRDefault="00BE20BA" w:rsidP="00CD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D63" w:rsidRDefault="00A7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7172" w:rsidRDefault="00690160">
    <w:pPr>
      <w:pStyle w:val="Footer"/>
    </w:pPr>
    <w:r>
      <w:t xml:space="preserve"> </w:t>
    </w:r>
    <w:r w:rsidR="00ED3F26">
      <w:t xml:space="preserve">      </w:t>
    </w:r>
    <w:r w:rsidR="0086036D">
      <w:t xml:space="preserve">                                                                </w:t>
    </w:r>
    <w:r w:rsidR="00ED3F26">
      <w:t xml:space="preserve">                       </w:t>
    </w:r>
    <w:r w:rsidR="0086036D">
      <w:t xml:space="preserve">                                                                        </w:t>
    </w:r>
    <w:r w:rsidR="00ED3F2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D63" w:rsidRDefault="00A7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0BA" w:rsidRDefault="00BE20BA" w:rsidP="00CD730A">
      <w:r>
        <w:separator/>
      </w:r>
    </w:p>
  </w:footnote>
  <w:footnote w:type="continuationSeparator" w:id="0">
    <w:p w:rsidR="00BE20BA" w:rsidRDefault="00BE20BA" w:rsidP="00CD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D63" w:rsidRDefault="00A7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7D63" w:rsidRDefault="00A7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44E7" w:rsidRDefault="00A77D63">
    <w:pPr>
      <w:pStyle w:val="Header"/>
    </w:pPr>
    <w:r>
      <w:rPr>
        <w:noProof/>
      </w:rPr>
      <w:drawing>
        <wp:inline distT="0" distB="0" distL="0" distR="0" wp14:anchorId="5CEF2B74" wp14:editId="5E62EB8A">
          <wp:extent cx="1180849" cy="62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33" cy="646526"/>
                  </a:xfrm>
                  <a:prstGeom prst="rect">
                    <a:avLst/>
                  </a:prstGeom>
                  <a:noFill/>
                </pic:spPr>
              </pic:pic>
            </a:graphicData>
          </a:graphic>
        </wp:inline>
      </w:drawing>
    </w:r>
    <w:r>
      <w:rPr>
        <w:noProof/>
      </w:rPr>
      <w:t xml:space="preserve">                                                                                                 </w:t>
    </w:r>
    <w:r w:rsidRPr="00C877B1">
      <w:rPr>
        <w:noProof/>
      </w:rPr>
      <w:drawing>
        <wp:inline distT="0" distB="0" distL="0" distR="0" wp14:anchorId="13F2E447" wp14:editId="682C34C8">
          <wp:extent cx="1300311" cy="49518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6321" cy="531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37D"/>
    <w:multiLevelType w:val="hybridMultilevel"/>
    <w:tmpl w:val="F8A0CB8C"/>
    <w:lvl w:ilvl="0" w:tplc="7496143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511DA"/>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9D03302"/>
    <w:multiLevelType w:val="multilevel"/>
    <w:tmpl w:val="C66A531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244BF3"/>
    <w:multiLevelType w:val="multilevel"/>
    <w:tmpl w:val="B52A905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B5BC5"/>
    <w:multiLevelType w:val="hybridMultilevel"/>
    <w:tmpl w:val="BAC23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932839"/>
    <w:multiLevelType w:val="hybridMultilevel"/>
    <w:tmpl w:val="F6C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30" w:hanging="360"/>
      </w:pPr>
      <w:rPr>
        <w:rFonts w:ascii="Wingdings" w:hAnsi="Wingdings" w:hint="default"/>
      </w:rPr>
    </w:lvl>
    <w:lvl w:ilvl="3" w:tplc="08090001" w:tentative="1">
      <w:start w:val="1"/>
      <w:numFmt w:val="bullet"/>
      <w:lvlText w:val=""/>
      <w:lvlJc w:val="left"/>
      <w:pPr>
        <w:ind w:left="690" w:hanging="360"/>
      </w:pPr>
      <w:rPr>
        <w:rFonts w:ascii="Symbol" w:hAnsi="Symbol" w:hint="default"/>
      </w:rPr>
    </w:lvl>
    <w:lvl w:ilvl="4" w:tplc="08090003" w:tentative="1">
      <w:start w:val="1"/>
      <w:numFmt w:val="bullet"/>
      <w:lvlText w:val="o"/>
      <w:lvlJc w:val="left"/>
      <w:pPr>
        <w:ind w:left="1410" w:hanging="360"/>
      </w:pPr>
      <w:rPr>
        <w:rFonts w:ascii="Courier New" w:hAnsi="Courier New" w:cs="Courier New" w:hint="default"/>
      </w:rPr>
    </w:lvl>
    <w:lvl w:ilvl="5" w:tplc="08090005" w:tentative="1">
      <w:start w:val="1"/>
      <w:numFmt w:val="bullet"/>
      <w:lvlText w:val=""/>
      <w:lvlJc w:val="left"/>
      <w:pPr>
        <w:ind w:left="2130" w:hanging="360"/>
      </w:pPr>
      <w:rPr>
        <w:rFonts w:ascii="Wingdings" w:hAnsi="Wingdings" w:hint="default"/>
      </w:rPr>
    </w:lvl>
    <w:lvl w:ilvl="6" w:tplc="08090001" w:tentative="1">
      <w:start w:val="1"/>
      <w:numFmt w:val="bullet"/>
      <w:lvlText w:val=""/>
      <w:lvlJc w:val="left"/>
      <w:pPr>
        <w:ind w:left="2850" w:hanging="360"/>
      </w:pPr>
      <w:rPr>
        <w:rFonts w:ascii="Symbol" w:hAnsi="Symbol" w:hint="default"/>
      </w:rPr>
    </w:lvl>
    <w:lvl w:ilvl="7" w:tplc="08090003" w:tentative="1">
      <w:start w:val="1"/>
      <w:numFmt w:val="bullet"/>
      <w:lvlText w:val="o"/>
      <w:lvlJc w:val="left"/>
      <w:pPr>
        <w:ind w:left="3570" w:hanging="360"/>
      </w:pPr>
      <w:rPr>
        <w:rFonts w:ascii="Courier New" w:hAnsi="Courier New" w:cs="Courier New" w:hint="default"/>
      </w:rPr>
    </w:lvl>
    <w:lvl w:ilvl="8" w:tplc="08090005" w:tentative="1">
      <w:start w:val="1"/>
      <w:numFmt w:val="bullet"/>
      <w:lvlText w:val=""/>
      <w:lvlJc w:val="left"/>
      <w:pPr>
        <w:ind w:left="4290" w:hanging="360"/>
      </w:pPr>
      <w:rPr>
        <w:rFonts w:ascii="Wingdings" w:hAnsi="Wingdings" w:hint="default"/>
      </w:rPr>
    </w:lvl>
  </w:abstractNum>
  <w:abstractNum w:abstractNumId="6" w15:restartNumberingAfterBreak="0">
    <w:nsid w:val="243E1969"/>
    <w:multiLevelType w:val="multilevel"/>
    <w:tmpl w:val="B52A905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11499D"/>
    <w:multiLevelType w:val="hybridMultilevel"/>
    <w:tmpl w:val="99D4E1A0"/>
    <w:lvl w:ilvl="0" w:tplc="7496143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33C5B"/>
    <w:multiLevelType w:val="multilevel"/>
    <w:tmpl w:val="424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714A4F"/>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FCE3B7D"/>
    <w:multiLevelType w:val="hybridMultilevel"/>
    <w:tmpl w:val="7608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0B1052"/>
    <w:multiLevelType w:val="hybridMultilevel"/>
    <w:tmpl w:val="91EA6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E65146"/>
    <w:multiLevelType w:val="hybridMultilevel"/>
    <w:tmpl w:val="799A6568"/>
    <w:lvl w:ilvl="0" w:tplc="7496143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F4CDD"/>
    <w:multiLevelType w:val="hybridMultilevel"/>
    <w:tmpl w:val="1C9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A2918"/>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C746CAF"/>
    <w:multiLevelType w:val="hybridMultilevel"/>
    <w:tmpl w:val="63226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064639"/>
    <w:multiLevelType w:val="multilevel"/>
    <w:tmpl w:val="861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9A6F97"/>
    <w:multiLevelType w:val="hybridMultilevel"/>
    <w:tmpl w:val="8E107BF2"/>
    <w:lvl w:ilvl="0" w:tplc="4F74651E">
      <w:start w:val="1"/>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D05A3"/>
    <w:multiLevelType w:val="hybridMultilevel"/>
    <w:tmpl w:val="F1B43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F0558"/>
    <w:multiLevelType w:val="hybridMultilevel"/>
    <w:tmpl w:val="5E3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26323"/>
    <w:multiLevelType w:val="hybridMultilevel"/>
    <w:tmpl w:val="8E107BF2"/>
    <w:lvl w:ilvl="0" w:tplc="4F74651E">
      <w:start w:val="1"/>
      <w:numFmt w:val="decimal"/>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47BF1"/>
    <w:multiLevelType w:val="multilevel"/>
    <w:tmpl w:val="562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D16780"/>
    <w:multiLevelType w:val="hybridMultilevel"/>
    <w:tmpl w:val="CD44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20C0F"/>
    <w:multiLevelType w:val="multilevel"/>
    <w:tmpl w:val="87F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851C15"/>
    <w:multiLevelType w:val="multilevel"/>
    <w:tmpl w:val="02A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44591"/>
    <w:multiLevelType w:val="hybridMultilevel"/>
    <w:tmpl w:val="559CC98C"/>
    <w:lvl w:ilvl="0" w:tplc="97DA1970">
      <w:start w:val="2"/>
      <w:numFmt w:val="bullet"/>
      <w:lvlText w:val="-"/>
      <w:lvlJc w:val="left"/>
      <w:pPr>
        <w:ind w:left="2910" w:hanging="360"/>
      </w:pPr>
      <w:rPr>
        <w:rFonts w:ascii="Arial" w:eastAsia="Times New Roman" w:hAnsi="Arial" w:cs="Aria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26" w15:restartNumberingAfterBreak="0">
    <w:nsid w:val="596A056D"/>
    <w:multiLevelType w:val="multilevel"/>
    <w:tmpl w:val="B52A9056"/>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b/>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CA91BAA"/>
    <w:multiLevelType w:val="hybridMultilevel"/>
    <w:tmpl w:val="00FABE8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1EF674D"/>
    <w:multiLevelType w:val="hybridMultilevel"/>
    <w:tmpl w:val="B1BE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2A03CF"/>
    <w:multiLevelType w:val="hybridMultilevel"/>
    <w:tmpl w:val="838C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C4B62"/>
    <w:multiLevelType w:val="hybridMultilevel"/>
    <w:tmpl w:val="88E2CD4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1" w15:restartNumberingAfterBreak="0">
    <w:nsid w:val="66C73403"/>
    <w:multiLevelType w:val="hybridMultilevel"/>
    <w:tmpl w:val="24E0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60106"/>
    <w:multiLevelType w:val="hybridMultilevel"/>
    <w:tmpl w:val="D8527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6DA23990"/>
    <w:multiLevelType w:val="hybridMultilevel"/>
    <w:tmpl w:val="0BA8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30173"/>
    <w:multiLevelType w:val="hybridMultilevel"/>
    <w:tmpl w:val="A086E03C"/>
    <w:lvl w:ilvl="0" w:tplc="7496143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595FB8"/>
    <w:multiLevelType w:val="hybridMultilevel"/>
    <w:tmpl w:val="1EB69AC4"/>
    <w:lvl w:ilvl="0" w:tplc="54747F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686758"/>
    <w:multiLevelType w:val="hybridMultilevel"/>
    <w:tmpl w:val="6832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F0DA7"/>
    <w:multiLevelType w:val="hybridMultilevel"/>
    <w:tmpl w:val="F3E679C0"/>
    <w:lvl w:ilvl="0" w:tplc="2D2C400A">
      <w:start w:val="1"/>
      <w:numFmt w:val="bullet"/>
      <w:lvlText w:val="•"/>
      <w:lvlJc w:val="left"/>
      <w:pPr>
        <w:tabs>
          <w:tab w:val="num" w:pos="720"/>
        </w:tabs>
        <w:ind w:left="720" w:hanging="360"/>
      </w:pPr>
      <w:rPr>
        <w:rFonts w:ascii="Times New Roman" w:hAnsi="Times New Roman" w:hint="default"/>
      </w:rPr>
    </w:lvl>
    <w:lvl w:ilvl="1" w:tplc="26F6F896" w:tentative="1">
      <w:start w:val="1"/>
      <w:numFmt w:val="bullet"/>
      <w:lvlText w:val="•"/>
      <w:lvlJc w:val="left"/>
      <w:pPr>
        <w:tabs>
          <w:tab w:val="num" w:pos="1440"/>
        </w:tabs>
        <w:ind w:left="1440" w:hanging="360"/>
      </w:pPr>
      <w:rPr>
        <w:rFonts w:ascii="Times New Roman" w:hAnsi="Times New Roman" w:hint="default"/>
      </w:rPr>
    </w:lvl>
    <w:lvl w:ilvl="2" w:tplc="2FE0FC8E" w:tentative="1">
      <w:start w:val="1"/>
      <w:numFmt w:val="bullet"/>
      <w:lvlText w:val="•"/>
      <w:lvlJc w:val="left"/>
      <w:pPr>
        <w:tabs>
          <w:tab w:val="num" w:pos="2160"/>
        </w:tabs>
        <w:ind w:left="2160" w:hanging="360"/>
      </w:pPr>
      <w:rPr>
        <w:rFonts w:ascii="Times New Roman" w:hAnsi="Times New Roman" w:hint="default"/>
      </w:rPr>
    </w:lvl>
    <w:lvl w:ilvl="3" w:tplc="8B361258" w:tentative="1">
      <w:start w:val="1"/>
      <w:numFmt w:val="bullet"/>
      <w:lvlText w:val="•"/>
      <w:lvlJc w:val="left"/>
      <w:pPr>
        <w:tabs>
          <w:tab w:val="num" w:pos="2880"/>
        </w:tabs>
        <w:ind w:left="2880" w:hanging="360"/>
      </w:pPr>
      <w:rPr>
        <w:rFonts w:ascii="Times New Roman" w:hAnsi="Times New Roman" w:hint="default"/>
      </w:rPr>
    </w:lvl>
    <w:lvl w:ilvl="4" w:tplc="0E70305C" w:tentative="1">
      <w:start w:val="1"/>
      <w:numFmt w:val="bullet"/>
      <w:lvlText w:val="•"/>
      <w:lvlJc w:val="left"/>
      <w:pPr>
        <w:tabs>
          <w:tab w:val="num" w:pos="3600"/>
        </w:tabs>
        <w:ind w:left="3600" w:hanging="360"/>
      </w:pPr>
      <w:rPr>
        <w:rFonts w:ascii="Times New Roman" w:hAnsi="Times New Roman" w:hint="default"/>
      </w:rPr>
    </w:lvl>
    <w:lvl w:ilvl="5" w:tplc="C992597C" w:tentative="1">
      <w:start w:val="1"/>
      <w:numFmt w:val="bullet"/>
      <w:lvlText w:val="•"/>
      <w:lvlJc w:val="left"/>
      <w:pPr>
        <w:tabs>
          <w:tab w:val="num" w:pos="4320"/>
        </w:tabs>
        <w:ind w:left="4320" w:hanging="360"/>
      </w:pPr>
      <w:rPr>
        <w:rFonts w:ascii="Times New Roman" w:hAnsi="Times New Roman" w:hint="default"/>
      </w:rPr>
    </w:lvl>
    <w:lvl w:ilvl="6" w:tplc="82CAF8E2" w:tentative="1">
      <w:start w:val="1"/>
      <w:numFmt w:val="bullet"/>
      <w:lvlText w:val="•"/>
      <w:lvlJc w:val="left"/>
      <w:pPr>
        <w:tabs>
          <w:tab w:val="num" w:pos="5040"/>
        </w:tabs>
        <w:ind w:left="5040" w:hanging="360"/>
      </w:pPr>
      <w:rPr>
        <w:rFonts w:ascii="Times New Roman" w:hAnsi="Times New Roman" w:hint="default"/>
      </w:rPr>
    </w:lvl>
    <w:lvl w:ilvl="7" w:tplc="904C328E" w:tentative="1">
      <w:start w:val="1"/>
      <w:numFmt w:val="bullet"/>
      <w:lvlText w:val="•"/>
      <w:lvlJc w:val="left"/>
      <w:pPr>
        <w:tabs>
          <w:tab w:val="num" w:pos="5760"/>
        </w:tabs>
        <w:ind w:left="5760" w:hanging="360"/>
      </w:pPr>
      <w:rPr>
        <w:rFonts w:ascii="Times New Roman" w:hAnsi="Times New Roman" w:hint="default"/>
      </w:rPr>
    </w:lvl>
    <w:lvl w:ilvl="8" w:tplc="EC82D78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5421D6"/>
    <w:multiLevelType w:val="hybridMultilevel"/>
    <w:tmpl w:val="A4CCB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95543"/>
    <w:multiLevelType w:val="hybridMultilevel"/>
    <w:tmpl w:val="D2885540"/>
    <w:lvl w:ilvl="0" w:tplc="749614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
  </w:num>
  <w:num w:numId="4">
    <w:abstractNumId w:val="8"/>
  </w:num>
  <w:num w:numId="5">
    <w:abstractNumId w:val="16"/>
  </w:num>
  <w:num w:numId="6">
    <w:abstractNumId w:val="10"/>
  </w:num>
  <w:num w:numId="7">
    <w:abstractNumId w:val="21"/>
  </w:num>
  <w:num w:numId="8">
    <w:abstractNumId w:val="25"/>
  </w:num>
  <w:num w:numId="9">
    <w:abstractNumId w:val="5"/>
  </w:num>
  <w:num w:numId="10">
    <w:abstractNumId w:val="38"/>
  </w:num>
  <w:num w:numId="11">
    <w:abstractNumId w:val="35"/>
  </w:num>
  <w:num w:numId="12">
    <w:abstractNumId w:val="18"/>
  </w:num>
  <w:num w:numId="13">
    <w:abstractNumId w:val="14"/>
  </w:num>
  <w:num w:numId="14">
    <w:abstractNumId w:val="9"/>
  </w:num>
  <w:num w:numId="15">
    <w:abstractNumId w:val="26"/>
  </w:num>
  <w:num w:numId="16">
    <w:abstractNumId w:val="3"/>
  </w:num>
  <w:num w:numId="17">
    <w:abstractNumId w:val="24"/>
  </w:num>
  <w:num w:numId="18">
    <w:abstractNumId w:val="6"/>
  </w:num>
  <w:num w:numId="19">
    <w:abstractNumId w:val="23"/>
  </w:num>
  <w:num w:numId="20">
    <w:abstractNumId w:val="36"/>
  </w:num>
  <w:num w:numId="21">
    <w:abstractNumId w:val="19"/>
  </w:num>
  <w:num w:numId="22">
    <w:abstractNumId w:val="22"/>
  </w:num>
  <w:num w:numId="23">
    <w:abstractNumId w:val="29"/>
  </w:num>
  <w:num w:numId="24">
    <w:abstractNumId w:val="27"/>
  </w:num>
  <w:num w:numId="25">
    <w:abstractNumId w:val="31"/>
  </w:num>
  <w:num w:numId="26">
    <w:abstractNumId w:val="30"/>
  </w:num>
  <w:num w:numId="27">
    <w:abstractNumId w:val="13"/>
  </w:num>
  <w:num w:numId="28">
    <w:abstractNumId w:val="39"/>
  </w:num>
  <w:num w:numId="29">
    <w:abstractNumId w:val="0"/>
  </w:num>
  <w:num w:numId="30">
    <w:abstractNumId w:val="37"/>
  </w:num>
  <w:num w:numId="31">
    <w:abstractNumId w:val="34"/>
  </w:num>
  <w:num w:numId="32">
    <w:abstractNumId w:val="7"/>
  </w:num>
  <w:num w:numId="33">
    <w:abstractNumId w:val="12"/>
  </w:num>
  <w:num w:numId="34">
    <w:abstractNumId w:val="17"/>
  </w:num>
  <w:num w:numId="35">
    <w:abstractNumId w:val="1"/>
  </w:num>
  <w:num w:numId="36">
    <w:abstractNumId w:val="33"/>
  </w:num>
  <w:num w:numId="37">
    <w:abstractNumId w:val="4"/>
  </w:num>
  <w:num w:numId="38">
    <w:abstractNumId w:val="15"/>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32"/>
    <w:rsid w:val="00001AB0"/>
    <w:rsid w:val="00004733"/>
    <w:rsid w:val="00005F8C"/>
    <w:rsid w:val="00007016"/>
    <w:rsid w:val="0002558B"/>
    <w:rsid w:val="00035B6F"/>
    <w:rsid w:val="00043DD3"/>
    <w:rsid w:val="00046BA3"/>
    <w:rsid w:val="00050B45"/>
    <w:rsid w:val="00050BAD"/>
    <w:rsid w:val="00061181"/>
    <w:rsid w:val="000624E7"/>
    <w:rsid w:val="0006278A"/>
    <w:rsid w:val="000641DF"/>
    <w:rsid w:val="00067D31"/>
    <w:rsid w:val="000706B5"/>
    <w:rsid w:val="00081787"/>
    <w:rsid w:val="00086A99"/>
    <w:rsid w:val="0009186B"/>
    <w:rsid w:val="000927DE"/>
    <w:rsid w:val="000B6625"/>
    <w:rsid w:val="000C3116"/>
    <w:rsid w:val="000D5BE6"/>
    <w:rsid w:val="000E010D"/>
    <w:rsid w:val="000E1710"/>
    <w:rsid w:val="000E3C18"/>
    <w:rsid w:val="000E708B"/>
    <w:rsid w:val="000E7A6D"/>
    <w:rsid w:val="000F25AC"/>
    <w:rsid w:val="000F4964"/>
    <w:rsid w:val="000F7902"/>
    <w:rsid w:val="000F7AB8"/>
    <w:rsid w:val="00101548"/>
    <w:rsid w:val="00102982"/>
    <w:rsid w:val="0010342D"/>
    <w:rsid w:val="0010434A"/>
    <w:rsid w:val="001153AB"/>
    <w:rsid w:val="00120994"/>
    <w:rsid w:val="0012221F"/>
    <w:rsid w:val="001227CB"/>
    <w:rsid w:val="001247C9"/>
    <w:rsid w:val="001263C5"/>
    <w:rsid w:val="001338AA"/>
    <w:rsid w:val="001453D3"/>
    <w:rsid w:val="001455EB"/>
    <w:rsid w:val="00145D2F"/>
    <w:rsid w:val="00150D2F"/>
    <w:rsid w:val="00156D44"/>
    <w:rsid w:val="00163D6C"/>
    <w:rsid w:val="00166F59"/>
    <w:rsid w:val="00171125"/>
    <w:rsid w:val="00172101"/>
    <w:rsid w:val="00177083"/>
    <w:rsid w:val="00184CB6"/>
    <w:rsid w:val="00190B3B"/>
    <w:rsid w:val="001A2802"/>
    <w:rsid w:val="001A3C2B"/>
    <w:rsid w:val="001A4C33"/>
    <w:rsid w:val="001B3CEB"/>
    <w:rsid w:val="001B5290"/>
    <w:rsid w:val="001B703F"/>
    <w:rsid w:val="001C01B8"/>
    <w:rsid w:val="001D4016"/>
    <w:rsid w:val="001E04F5"/>
    <w:rsid w:val="001E2574"/>
    <w:rsid w:val="001E54A2"/>
    <w:rsid w:val="001F2400"/>
    <w:rsid w:val="001F3703"/>
    <w:rsid w:val="001F3F97"/>
    <w:rsid w:val="00214405"/>
    <w:rsid w:val="0021610F"/>
    <w:rsid w:val="00235BD4"/>
    <w:rsid w:val="00236DDD"/>
    <w:rsid w:val="00242D81"/>
    <w:rsid w:val="00257A32"/>
    <w:rsid w:val="0026057F"/>
    <w:rsid w:val="002675AF"/>
    <w:rsid w:val="00280D3B"/>
    <w:rsid w:val="002A4616"/>
    <w:rsid w:val="002B1F47"/>
    <w:rsid w:val="002B776F"/>
    <w:rsid w:val="002C0FCE"/>
    <w:rsid w:val="002C30B1"/>
    <w:rsid w:val="002C6DD7"/>
    <w:rsid w:val="002D3114"/>
    <w:rsid w:val="002D7172"/>
    <w:rsid w:val="002D7E17"/>
    <w:rsid w:val="002F00AB"/>
    <w:rsid w:val="00300C95"/>
    <w:rsid w:val="00306DFF"/>
    <w:rsid w:val="003103D5"/>
    <w:rsid w:val="003107F0"/>
    <w:rsid w:val="00320B8A"/>
    <w:rsid w:val="003240F7"/>
    <w:rsid w:val="0032471A"/>
    <w:rsid w:val="0032564C"/>
    <w:rsid w:val="0033714A"/>
    <w:rsid w:val="00343822"/>
    <w:rsid w:val="003457BF"/>
    <w:rsid w:val="00356B9C"/>
    <w:rsid w:val="00356E47"/>
    <w:rsid w:val="00360595"/>
    <w:rsid w:val="00365CB6"/>
    <w:rsid w:val="00372470"/>
    <w:rsid w:val="00372FA5"/>
    <w:rsid w:val="003753CA"/>
    <w:rsid w:val="00382519"/>
    <w:rsid w:val="00387C78"/>
    <w:rsid w:val="0039143C"/>
    <w:rsid w:val="00391EE8"/>
    <w:rsid w:val="003B6BFA"/>
    <w:rsid w:val="003C37DB"/>
    <w:rsid w:val="003D61A4"/>
    <w:rsid w:val="003E1786"/>
    <w:rsid w:val="003F40AB"/>
    <w:rsid w:val="003F4D11"/>
    <w:rsid w:val="00401124"/>
    <w:rsid w:val="004044E7"/>
    <w:rsid w:val="00404D62"/>
    <w:rsid w:val="004060AD"/>
    <w:rsid w:val="00412873"/>
    <w:rsid w:val="0041354B"/>
    <w:rsid w:val="00416EC7"/>
    <w:rsid w:val="004170E9"/>
    <w:rsid w:val="00420B37"/>
    <w:rsid w:val="00423977"/>
    <w:rsid w:val="00424D50"/>
    <w:rsid w:val="00434DAB"/>
    <w:rsid w:val="00452F97"/>
    <w:rsid w:val="004617C1"/>
    <w:rsid w:val="00465E55"/>
    <w:rsid w:val="004735C6"/>
    <w:rsid w:val="00474F5A"/>
    <w:rsid w:val="00477820"/>
    <w:rsid w:val="0048798C"/>
    <w:rsid w:val="004A1D3A"/>
    <w:rsid w:val="004B0FA9"/>
    <w:rsid w:val="004B1B9F"/>
    <w:rsid w:val="004B5DCE"/>
    <w:rsid w:val="004C33A5"/>
    <w:rsid w:val="004D5953"/>
    <w:rsid w:val="004D7DA3"/>
    <w:rsid w:val="004E218A"/>
    <w:rsid w:val="004E6F7A"/>
    <w:rsid w:val="004F537D"/>
    <w:rsid w:val="00502071"/>
    <w:rsid w:val="005103B8"/>
    <w:rsid w:val="005228D8"/>
    <w:rsid w:val="00533A54"/>
    <w:rsid w:val="005412AC"/>
    <w:rsid w:val="005549B2"/>
    <w:rsid w:val="005646A8"/>
    <w:rsid w:val="00565C1E"/>
    <w:rsid w:val="00575DBF"/>
    <w:rsid w:val="0057671B"/>
    <w:rsid w:val="00584BD3"/>
    <w:rsid w:val="005955E1"/>
    <w:rsid w:val="005A0E09"/>
    <w:rsid w:val="005A1CE7"/>
    <w:rsid w:val="005A3B12"/>
    <w:rsid w:val="005A4035"/>
    <w:rsid w:val="005B298A"/>
    <w:rsid w:val="005C0AD3"/>
    <w:rsid w:val="005C130B"/>
    <w:rsid w:val="005C3A37"/>
    <w:rsid w:val="005C6613"/>
    <w:rsid w:val="005D0714"/>
    <w:rsid w:val="005D1973"/>
    <w:rsid w:val="005E57F1"/>
    <w:rsid w:val="005E654B"/>
    <w:rsid w:val="005E7F18"/>
    <w:rsid w:val="005F2E96"/>
    <w:rsid w:val="005F3B3A"/>
    <w:rsid w:val="005F3FD8"/>
    <w:rsid w:val="005F6E1B"/>
    <w:rsid w:val="00604FAB"/>
    <w:rsid w:val="00606020"/>
    <w:rsid w:val="00612A52"/>
    <w:rsid w:val="006145E8"/>
    <w:rsid w:val="00641143"/>
    <w:rsid w:val="00647852"/>
    <w:rsid w:val="00650425"/>
    <w:rsid w:val="00654187"/>
    <w:rsid w:val="00655584"/>
    <w:rsid w:val="006622B8"/>
    <w:rsid w:val="0067130D"/>
    <w:rsid w:val="006726D3"/>
    <w:rsid w:val="00673B7D"/>
    <w:rsid w:val="00681342"/>
    <w:rsid w:val="00682C08"/>
    <w:rsid w:val="00690160"/>
    <w:rsid w:val="00694959"/>
    <w:rsid w:val="006964F2"/>
    <w:rsid w:val="006A155A"/>
    <w:rsid w:val="006A5600"/>
    <w:rsid w:val="006A6066"/>
    <w:rsid w:val="006B0366"/>
    <w:rsid w:val="006B45FC"/>
    <w:rsid w:val="006C1D9C"/>
    <w:rsid w:val="006C1E93"/>
    <w:rsid w:val="006C49E4"/>
    <w:rsid w:val="006D76D3"/>
    <w:rsid w:val="006E4E12"/>
    <w:rsid w:val="006E5683"/>
    <w:rsid w:val="006E5980"/>
    <w:rsid w:val="006F4945"/>
    <w:rsid w:val="006F683A"/>
    <w:rsid w:val="00702BAC"/>
    <w:rsid w:val="0071127A"/>
    <w:rsid w:val="00713735"/>
    <w:rsid w:val="00717C32"/>
    <w:rsid w:val="00722D8E"/>
    <w:rsid w:val="0072419F"/>
    <w:rsid w:val="00726A88"/>
    <w:rsid w:val="00727D3D"/>
    <w:rsid w:val="00733EF6"/>
    <w:rsid w:val="00735CBE"/>
    <w:rsid w:val="0073613F"/>
    <w:rsid w:val="007476BA"/>
    <w:rsid w:val="007503BE"/>
    <w:rsid w:val="00762AF6"/>
    <w:rsid w:val="0077766F"/>
    <w:rsid w:val="00780BC0"/>
    <w:rsid w:val="007830F4"/>
    <w:rsid w:val="00783A88"/>
    <w:rsid w:val="00785D77"/>
    <w:rsid w:val="00796D62"/>
    <w:rsid w:val="007A1916"/>
    <w:rsid w:val="007A3C81"/>
    <w:rsid w:val="007B4D38"/>
    <w:rsid w:val="007B6BCF"/>
    <w:rsid w:val="007C60B4"/>
    <w:rsid w:val="007C6153"/>
    <w:rsid w:val="007D4DCF"/>
    <w:rsid w:val="008016CF"/>
    <w:rsid w:val="00801D77"/>
    <w:rsid w:val="0080763C"/>
    <w:rsid w:val="00807E3C"/>
    <w:rsid w:val="00812B78"/>
    <w:rsid w:val="00817648"/>
    <w:rsid w:val="008206CF"/>
    <w:rsid w:val="00826AE1"/>
    <w:rsid w:val="00831674"/>
    <w:rsid w:val="0083291C"/>
    <w:rsid w:val="00833EF6"/>
    <w:rsid w:val="00835E90"/>
    <w:rsid w:val="00837140"/>
    <w:rsid w:val="0084160A"/>
    <w:rsid w:val="00847516"/>
    <w:rsid w:val="00847C14"/>
    <w:rsid w:val="00852360"/>
    <w:rsid w:val="00853C35"/>
    <w:rsid w:val="0086036D"/>
    <w:rsid w:val="008625C2"/>
    <w:rsid w:val="00864DDC"/>
    <w:rsid w:val="00870803"/>
    <w:rsid w:val="0087449F"/>
    <w:rsid w:val="00877DE8"/>
    <w:rsid w:val="0088422D"/>
    <w:rsid w:val="00894AF6"/>
    <w:rsid w:val="008978B4"/>
    <w:rsid w:val="008C0D26"/>
    <w:rsid w:val="008C417D"/>
    <w:rsid w:val="008C43FF"/>
    <w:rsid w:val="008C62AD"/>
    <w:rsid w:val="008D0EB8"/>
    <w:rsid w:val="008D5DF3"/>
    <w:rsid w:val="008E4AA0"/>
    <w:rsid w:val="008F0358"/>
    <w:rsid w:val="008F657A"/>
    <w:rsid w:val="008F6796"/>
    <w:rsid w:val="008F73B8"/>
    <w:rsid w:val="00903A0E"/>
    <w:rsid w:val="00911A7E"/>
    <w:rsid w:val="00913A74"/>
    <w:rsid w:val="00920958"/>
    <w:rsid w:val="00923F6E"/>
    <w:rsid w:val="009318E5"/>
    <w:rsid w:val="00937BDB"/>
    <w:rsid w:val="00944B0B"/>
    <w:rsid w:val="009463DF"/>
    <w:rsid w:val="00957F65"/>
    <w:rsid w:val="00962B4D"/>
    <w:rsid w:val="0098054C"/>
    <w:rsid w:val="00981F9D"/>
    <w:rsid w:val="0098667B"/>
    <w:rsid w:val="0099289A"/>
    <w:rsid w:val="00993B89"/>
    <w:rsid w:val="00996834"/>
    <w:rsid w:val="009A7612"/>
    <w:rsid w:val="009A79AB"/>
    <w:rsid w:val="009B7874"/>
    <w:rsid w:val="009C0F02"/>
    <w:rsid w:val="009C18F2"/>
    <w:rsid w:val="009C2518"/>
    <w:rsid w:val="009C4FEB"/>
    <w:rsid w:val="009C7AF3"/>
    <w:rsid w:val="009D0DB1"/>
    <w:rsid w:val="009D0E17"/>
    <w:rsid w:val="009E1252"/>
    <w:rsid w:val="009E6021"/>
    <w:rsid w:val="009F011D"/>
    <w:rsid w:val="009F0575"/>
    <w:rsid w:val="009F6638"/>
    <w:rsid w:val="00A044E4"/>
    <w:rsid w:val="00A04F97"/>
    <w:rsid w:val="00A13CD8"/>
    <w:rsid w:val="00A22DEB"/>
    <w:rsid w:val="00A26BB8"/>
    <w:rsid w:val="00A34321"/>
    <w:rsid w:val="00A35905"/>
    <w:rsid w:val="00A4234B"/>
    <w:rsid w:val="00A42D3E"/>
    <w:rsid w:val="00A43BE3"/>
    <w:rsid w:val="00A51FF4"/>
    <w:rsid w:val="00A547C7"/>
    <w:rsid w:val="00A77D63"/>
    <w:rsid w:val="00A80A32"/>
    <w:rsid w:val="00A86AD4"/>
    <w:rsid w:val="00A92874"/>
    <w:rsid w:val="00AA0033"/>
    <w:rsid w:val="00AA22F4"/>
    <w:rsid w:val="00AA4319"/>
    <w:rsid w:val="00AC70E9"/>
    <w:rsid w:val="00AD4773"/>
    <w:rsid w:val="00AE1881"/>
    <w:rsid w:val="00AF0920"/>
    <w:rsid w:val="00AF0CB2"/>
    <w:rsid w:val="00AF4760"/>
    <w:rsid w:val="00B009D2"/>
    <w:rsid w:val="00B02B8D"/>
    <w:rsid w:val="00B03846"/>
    <w:rsid w:val="00B058EC"/>
    <w:rsid w:val="00B066F9"/>
    <w:rsid w:val="00B06931"/>
    <w:rsid w:val="00B10345"/>
    <w:rsid w:val="00B17FFE"/>
    <w:rsid w:val="00B458AA"/>
    <w:rsid w:val="00B475A4"/>
    <w:rsid w:val="00B478AC"/>
    <w:rsid w:val="00B52EFC"/>
    <w:rsid w:val="00B5309A"/>
    <w:rsid w:val="00B57CDD"/>
    <w:rsid w:val="00B66A6B"/>
    <w:rsid w:val="00B6724C"/>
    <w:rsid w:val="00B67977"/>
    <w:rsid w:val="00B708D5"/>
    <w:rsid w:val="00B719FF"/>
    <w:rsid w:val="00B73E48"/>
    <w:rsid w:val="00B82051"/>
    <w:rsid w:val="00B83FD7"/>
    <w:rsid w:val="00B84234"/>
    <w:rsid w:val="00B91775"/>
    <w:rsid w:val="00B9224A"/>
    <w:rsid w:val="00B93BE8"/>
    <w:rsid w:val="00B943BE"/>
    <w:rsid w:val="00B94916"/>
    <w:rsid w:val="00B96144"/>
    <w:rsid w:val="00B974CD"/>
    <w:rsid w:val="00BA0639"/>
    <w:rsid w:val="00BA2A24"/>
    <w:rsid w:val="00BA52EB"/>
    <w:rsid w:val="00BB47D6"/>
    <w:rsid w:val="00BB60EE"/>
    <w:rsid w:val="00BC1D3A"/>
    <w:rsid w:val="00BC3BBA"/>
    <w:rsid w:val="00BD3491"/>
    <w:rsid w:val="00BD7027"/>
    <w:rsid w:val="00BD7117"/>
    <w:rsid w:val="00BD7811"/>
    <w:rsid w:val="00BE20BA"/>
    <w:rsid w:val="00BE68D8"/>
    <w:rsid w:val="00BE6A83"/>
    <w:rsid w:val="00BF22EB"/>
    <w:rsid w:val="00BF22F9"/>
    <w:rsid w:val="00BF28BD"/>
    <w:rsid w:val="00BF33E5"/>
    <w:rsid w:val="00C00C3B"/>
    <w:rsid w:val="00C102A0"/>
    <w:rsid w:val="00C17B4D"/>
    <w:rsid w:val="00C424A3"/>
    <w:rsid w:val="00C43855"/>
    <w:rsid w:val="00C47686"/>
    <w:rsid w:val="00C505EA"/>
    <w:rsid w:val="00C54A05"/>
    <w:rsid w:val="00C55D77"/>
    <w:rsid w:val="00C65310"/>
    <w:rsid w:val="00C71896"/>
    <w:rsid w:val="00C76E07"/>
    <w:rsid w:val="00C815B2"/>
    <w:rsid w:val="00C81E83"/>
    <w:rsid w:val="00C824BF"/>
    <w:rsid w:val="00C870FA"/>
    <w:rsid w:val="00C930FE"/>
    <w:rsid w:val="00C95DEE"/>
    <w:rsid w:val="00CA0DC2"/>
    <w:rsid w:val="00CA1946"/>
    <w:rsid w:val="00CA4988"/>
    <w:rsid w:val="00CA799A"/>
    <w:rsid w:val="00CA7DAC"/>
    <w:rsid w:val="00CB13A6"/>
    <w:rsid w:val="00CB26AF"/>
    <w:rsid w:val="00CB64AC"/>
    <w:rsid w:val="00CB66C8"/>
    <w:rsid w:val="00CC4DDD"/>
    <w:rsid w:val="00CC7C46"/>
    <w:rsid w:val="00CD2299"/>
    <w:rsid w:val="00CD6340"/>
    <w:rsid w:val="00CD730A"/>
    <w:rsid w:val="00CE3C57"/>
    <w:rsid w:val="00CE57B0"/>
    <w:rsid w:val="00CF04F8"/>
    <w:rsid w:val="00CF27D5"/>
    <w:rsid w:val="00CF5BEF"/>
    <w:rsid w:val="00D023AA"/>
    <w:rsid w:val="00D054D4"/>
    <w:rsid w:val="00D11050"/>
    <w:rsid w:val="00D12D11"/>
    <w:rsid w:val="00D13B44"/>
    <w:rsid w:val="00D152A2"/>
    <w:rsid w:val="00D15CA8"/>
    <w:rsid w:val="00D26D56"/>
    <w:rsid w:val="00D344F9"/>
    <w:rsid w:val="00D37BD8"/>
    <w:rsid w:val="00D45956"/>
    <w:rsid w:val="00D46A3D"/>
    <w:rsid w:val="00D53E56"/>
    <w:rsid w:val="00D54B4B"/>
    <w:rsid w:val="00D613E9"/>
    <w:rsid w:val="00D6331D"/>
    <w:rsid w:val="00D666B3"/>
    <w:rsid w:val="00D71947"/>
    <w:rsid w:val="00D92E27"/>
    <w:rsid w:val="00D94EDA"/>
    <w:rsid w:val="00D97F76"/>
    <w:rsid w:val="00DC2850"/>
    <w:rsid w:val="00DD2EA4"/>
    <w:rsid w:val="00DD4285"/>
    <w:rsid w:val="00DD512C"/>
    <w:rsid w:val="00DE2A39"/>
    <w:rsid w:val="00DE789D"/>
    <w:rsid w:val="00DF15B6"/>
    <w:rsid w:val="00E0319D"/>
    <w:rsid w:val="00E05980"/>
    <w:rsid w:val="00E0632A"/>
    <w:rsid w:val="00E154BD"/>
    <w:rsid w:val="00E2542C"/>
    <w:rsid w:val="00E27570"/>
    <w:rsid w:val="00E31E56"/>
    <w:rsid w:val="00E32458"/>
    <w:rsid w:val="00E336BE"/>
    <w:rsid w:val="00E346B4"/>
    <w:rsid w:val="00E45C96"/>
    <w:rsid w:val="00E4603B"/>
    <w:rsid w:val="00E50520"/>
    <w:rsid w:val="00E52028"/>
    <w:rsid w:val="00E52978"/>
    <w:rsid w:val="00E604B7"/>
    <w:rsid w:val="00E618D0"/>
    <w:rsid w:val="00E64AF3"/>
    <w:rsid w:val="00E74E1C"/>
    <w:rsid w:val="00E761F5"/>
    <w:rsid w:val="00E91165"/>
    <w:rsid w:val="00EA40A2"/>
    <w:rsid w:val="00EA4235"/>
    <w:rsid w:val="00EA67E4"/>
    <w:rsid w:val="00EB08D8"/>
    <w:rsid w:val="00EC3659"/>
    <w:rsid w:val="00EC5743"/>
    <w:rsid w:val="00EC793C"/>
    <w:rsid w:val="00ED3F26"/>
    <w:rsid w:val="00ED48E4"/>
    <w:rsid w:val="00ED4F42"/>
    <w:rsid w:val="00ED6CE6"/>
    <w:rsid w:val="00EE113F"/>
    <w:rsid w:val="00EE2BB7"/>
    <w:rsid w:val="00EE3DEC"/>
    <w:rsid w:val="00EF495D"/>
    <w:rsid w:val="00F105F6"/>
    <w:rsid w:val="00F10E23"/>
    <w:rsid w:val="00F155F9"/>
    <w:rsid w:val="00F17F14"/>
    <w:rsid w:val="00F23056"/>
    <w:rsid w:val="00F233DF"/>
    <w:rsid w:val="00F25CE6"/>
    <w:rsid w:val="00F4389B"/>
    <w:rsid w:val="00F475FA"/>
    <w:rsid w:val="00F529DD"/>
    <w:rsid w:val="00F52B4C"/>
    <w:rsid w:val="00F56D4E"/>
    <w:rsid w:val="00F63868"/>
    <w:rsid w:val="00F65795"/>
    <w:rsid w:val="00F66974"/>
    <w:rsid w:val="00F7002B"/>
    <w:rsid w:val="00F7195E"/>
    <w:rsid w:val="00F72389"/>
    <w:rsid w:val="00F77202"/>
    <w:rsid w:val="00F80CB9"/>
    <w:rsid w:val="00F84BB7"/>
    <w:rsid w:val="00F87A7C"/>
    <w:rsid w:val="00F948EE"/>
    <w:rsid w:val="00F952AA"/>
    <w:rsid w:val="00F95D75"/>
    <w:rsid w:val="00FA1ACE"/>
    <w:rsid w:val="00FA2FE8"/>
    <w:rsid w:val="00FB68F1"/>
    <w:rsid w:val="00FB71E6"/>
    <w:rsid w:val="00FC0509"/>
    <w:rsid w:val="00FC0DB4"/>
    <w:rsid w:val="00FC36F0"/>
    <w:rsid w:val="00FC4D1D"/>
    <w:rsid w:val="00FC52C2"/>
    <w:rsid w:val="00FE2078"/>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FE0E"/>
  <w15:chartTrackingRefBased/>
  <w15:docId w15:val="{9D3EEBAF-EE9D-BA48-B036-B1CEEEF8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E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A52"/>
    <w:pPr>
      <w:ind w:left="720"/>
      <w:contextualSpacing/>
    </w:pPr>
  </w:style>
  <w:style w:type="paragraph" w:styleId="NormalWeb">
    <w:name w:val="Normal (Web)"/>
    <w:basedOn w:val="Normal"/>
    <w:uiPriority w:val="99"/>
    <w:unhideWhenUsed/>
    <w:rsid w:val="00612A52"/>
    <w:pPr>
      <w:spacing w:before="100" w:beforeAutospacing="1" w:after="100" w:afterAutospacing="1"/>
    </w:pPr>
  </w:style>
  <w:style w:type="table" w:styleId="TableGrid">
    <w:name w:val="Table Grid"/>
    <w:basedOn w:val="TableNormal"/>
    <w:uiPriority w:val="39"/>
    <w:rsid w:val="00F8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E31E56"/>
  </w:style>
  <w:style w:type="character" w:styleId="Hyperlink">
    <w:name w:val="Hyperlink"/>
    <w:basedOn w:val="DefaultParagraphFont"/>
    <w:uiPriority w:val="99"/>
    <w:unhideWhenUsed/>
    <w:rsid w:val="00E31E56"/>
    <w:rPr>
      <w:color w:val="F49100" w:themeColor="hyperlink"/>
      <w:u w:val="single"/>
    </w:rPr>
  </w:style>
  <w:style w:type="character" w:styleId="UnresolvedMention">
    <w:name w:val="Unresolved Mention"/>
    <w:basedOn w:val="DefaultParagraphFont"/>
    <w:uiPriority w:val="99"/>
    <w:semiHidden/>
    <w:unhideWhenUsed/>
    <w:rsid w:val="00E31E56"/>
    <w:rPr>
      <w:color w:val="605E5C"/>
      <w:shd w:val="clear" w:color="auto" w:fill="E1DFDD"/>
    </w:rPr>
  </w:style>
  <w:style w:type="character" w:styleId="FollowedHyperlink">
    <w:name w:val="FollowedHyperlink"/>
    <w:basedOn w:val="DefaultParagraphFont"/>
    <w:uiPriority w:val="99"/>
    <w:semiHidden/>
    <w:unhideWhenUsed/>
    <w:rsid w:val="00E31E56"/>
    <w:rPr>
      <w:color w:val="85DFD0" w:themeColor="followedHyperlink"/>
      <w:u w:val="single"/>
    </w:rPr>
  </w:style>
  <w:style w:type="character" w:customStyle="1" w:styleId="peb">
    <w:name w:val="_pe_b"/>
    <w:basedOn w:val="DefaultParagraphFont"/>
    <w:rsid w:val="00E31E56"/>
  </w:style>
  <w:style w:type="paragraph" w:styleId="NoSpacing">
    <w:name w:val="No Spacing"/>
    <w:uiPriority w:val="1"/>
    <w:qFormat/>
    <w:rsid w:val="00CA799A"/>
    <w:rPr>
      <w:sz w:val="22"/>
      <w:szCs w:val="22"/>
    </w:rPr>
  </w:style>
  <w:style w:type="paragraph" w:styleId="BalloonText">
    <w:name w:val="Balloon Text"/>
    <w:basedOn w:val="Normal"/>
    <w:link w:val="BalloonTextChar"/>
    <w:uiPriority w:val="99"/>
    <w:semiHidden/>
    <w:unhideWhenUsed/>
    <w:rsid w:val="00D13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4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044E7"/>
    <w:pPr>
      <w:tabs>
        <w:tab w:val="center" w:pos="4513"/>
        <w:tab w:val="right" w:pos="9026"/>
      </w:tabs>
    </w:pPr>
  </w:style>
  <w:style w:type="character" w:customStyle="1" w:styleId="HeaderChar">
    <w:name w:val="Header Char"/>
    <w:basedOn w:val="DefaultParagraphFont"/>
    <w:link w:val="Header"/>
    <w:uiPriority w:val="99"/>
    <w:rsid w:val="004044E7"/>
    <w:rPr>
      <w:rFonts w:ascii="Times New Roman" w:eastAsia="Times New Roman" w:hAnsi="Times New Roman" w:cs="Times New Roman"/>
      <w:lang w:eastAsia="en-GB"/>
    </w:rPr>
  </w:style>
  <w:style w:type="paragraph" w:styleId="Footer">
    <w:name w:val="footer"/>
    <w:basedOn w:val="Normal"/>
    <w:link w:val="FooterChar"/>
    <w:uiPriority w:val="99"/>
    <w:unhideWhenUsed/>
    <w:rsid w:val="004044E7"/>
    <w:pPr>
      <w:tabs>
        <w:tab w:val="center" w:pos="4513"/>
        <w:tab w:val="right" w:pos="9026"/>
      </w:tabs>
    </w:pPr>
  </w:style>
  <w:style w:type="character" w:customStyle="1" w:styleId="FooterChar">
    <w:name w:val="Footer Char"/>
    <w:basedOn w:val="DefaultParagraphFont"/>
    <w:link w:val="Footer"/>
    <w:uiPriority w:val="99"/>
    <w:rsid w:val="004044E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7531">
      <w:bodyDiv w:val="1"/>
      <w:marLeft w:val="0"/>
      <w:marRight w:val="0"/>
      <w:marTop w:val="0"/>
      <w:marBottom w:val="0"/>
      <w:divBdr>
        <w:top w:val="none" w:sz="0" w:space="0" w:color="auto"/>
        <w:left w:val="none" w:sz="0" w:space="0" w:color="auto"/>
        <w:bottom w:val="none" w:sz="0" w:space="0" w:color="auto"/>
        <w:right w:val="none" w:sz="0" w:space="0" w:color="auto"/>
      </w:divBdr>
      <w:divsChild>
        <w:div w:id="1943411207">
          <w:marLeft w:val="0"/>
          <w:marRight w:val="0"/>
          <w:marTop w:val="0"/>
          <w:marBottom w:val="0"/>
          <w:divBdr>
            <w:top w:val="none" w:sz="0" w:space="0" w:color="auto"/>
            <w:left w:val="none" w:sz="0" w:space="0" w:color="auto"/>
            <w:bottom w:val="none" w:sz="0" w:space="0" w:color="auto"/>
            <w:right w:val="none" w:sz="0" w:space="0" w:color="auto"/>
          </w:divBdr>
          <w:divsChild>
            <w:div w:id="1702315222">
              <w:marLeft w:val="0"/>
              <w:marRight w:val="0"/>
              <w:marTop w:val="0"/>
              <w:marBottom w:val="0"/>
              <w:divBdr>
                <w:top w:val="none" w:sz="0" w:space="0" w:color="auto"/>
                <w:left w:val="none" w:sz="0" w:space="0" w:color="auto"/>
                <w:bottom w:val="none" w:sz="0" w:space="0" w:color="auto"/>
                <w:right w:val="none" w:sz="0" w:space="0" w:color="auto"/>
              </w:divBdr>
              <w:divsChild>
                <w:div w:id="918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264">
      <w:bodyDiv w:val="1"/>
      <w:marLeft w:val="0"/>
      <w:marRight w:val="0"/>
      <w:marTop w:val="0"/>
      <w:marBottom w:val="0"/>
      <w:divBdr>
        <w:top w:val="none" w:sz="0" w:space="0" w:color="auto"/>
        <w:left w:val="none" w:sz="0" w:space="0" w:color="auto"/>
        <w:bottom w:val="none" w:sz="0" w:space="0" w:color="auto"/>
        <w:right w:val="none" w:sz="0" w:space="0" w:color="auto"/>
      </w:divBdr>
    </w:div>
    <w:div w:id="298538411">
      <w:bodyDiv w:val="1"/>
      <w:marLeft w:val="0"/>
      <w:marRight w:val="0"/>
      <w:marTop w:val="0"/>
      <w:marBottom w:val="0"/>
      <w:divBdr>
        <w:top w:val="none" w:sz="0" w:space="0" w:color="auto"/>
        <w:left w:val="none" w:sz="0" w:space="0" w:color="auto"/>
        <w:bottom w:val="none" w:sz="0" w:space="0" w:color="auto"/>
        <w:right w:val="none" w:sz="0" w:space="0" w:color="auto"/>
      </w:divBdr>
      <w:divsChild>
        <w:div w:id="1708872256">
          <w:marLeft w:val="0"/>
          <w:marRight w:val="0"/>
          <w:marTop w:val="0"/>
          <w:marBottom w:val="0"/>
          <w:divBdr>
            <w:top w:val="none" w:sz="0" w:space="0" w:color="auto"/>
            <w:left w:val="none" w:sz="0" w:space="0" w:color="auto"/>
            <w:bottom w:val="none" w:sz="0" w:space="0" w:color="auto"/>
            <w:right w:val="none" w:sz="0" w:space="0" w:color="auto"/>
          </w:divBdr>
          <w:divsChild>
            <w:div w:id="312024412">
              <w:marLeft w:val="0"/>
              <w:marRight w:val="0"/>
              <w:marTop w:val="0"/>
              <w:marBottom w:val="0"/>
              <w:divBdr>
                <w:top w:val="none" w:sz="0" w:space="0" w:color="auto"/>
                <w:left w:val="none" w:sz="0" w:space="0" w:color="auto"/>
                <w:bottom w:val="none" w:sz="0" w:space="0" w:color="auto"/>
                <w:right w:val="none" w:sz="0" w:space="0" w:color="auto"/>
              </w:divBdr>
              <w:divsChild>
                <w:div w:id="1604875086">
                  <w:marLeft w:val="0"/>
                  <w:marRight w:val="0"/>
                  <w:marTop w:val="0"/>
                  <w:marBottom w:val="0"/>
                  <w:divBdr>
                    <w:top w:val="none" w:sz="0" w:space="0" w:color="auto"/>
                    <w:left w:val="none" w:sz="0" w:space="0" w:color="auto"/>
                    <w:bottom w:val="none" w:sz="0" w:space="0" w:color="auto"/>
                    <w:right w:val="none" w:sz="0" w:space="0" w:color="auto"/>
                  </w:divBdr>
                  <w:divsChild>
                    <w:div w:id="16492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7939">
      <w:bodyDiv w:val="1"/>
      <w:marLeft w:val="0"/>
      <w:marRight w:val="0"/>
      <w:marTop w:val="0"/>
      <w:marBottom w:val="0"/>
      <w:divBdr>
        <w:top w:val="none" w:sz="0" w:space="0" w:color="auto"/>
        <w:left w:val="none" w:sz="0" w:space="0" w:color="auto"/>
        <w:bottom w:val="none" w:sz="0" w:space="0" w:color="auto"/>
        <w:right w:val="none" w:sz="0" w:space="0" w:color="auto"/>
      </w:divBdr>
      <w:divsChild>
        <w:div w:id="947855152">
          <w:marLeft w:val="0"/>
          <w:marRight w:val="0"/>
          <w:marTop w:val="0"/>
          <w:marBottom w:val="0"/>
          <w:divBdr>
            <w:top w:val="none" w:sz="0" w:space="0" w:color="auto"/>
            <w:left w:val="none" w:sz="0" w:space="0" w:color="auto"/>
            <w:bottom w:val="none" w:sz="0" w:space="0" w:color="auto"/>
            <w:right w:val="none" w:sz="0" w:space="0" w:color="auto"/>
          </w:divBdr>
          <w:divsChild>
            <w:div w:id="493952193">
              <w:marLeft w:val="0"/>
              <w:marRight w:val="0"/>
              <w:marTop w:val="0"/>
              <w:marBottom w:val="0"/>
              <w:divBdr>
                <w:top w:val="none" w:sz="0" w:space="0" w:color="auto"/>
                <w:left w:val="none" w:sz="0" w:space="0" w:color="auto"/>
                <w:bottom w:val="none" w:sz="0" w:space="0" w:color="auto"/>
                <w:right w:val="none" w:sz="0" w:space="0" w:color="auto"/>
              </w:divBdr>
              <w:divsChild>
                <w:div w:id="1339847479">
                  <w:marLeft w:val="0"/>
                  <w:marRight w:val="0"/>
                  <w:marTop w:val="0"/>
                  <w:marBottom w:val="0"/>
                  <w:divBdr>
                    <w:top w:val="none" w:sz="0" w:space="0" w:color="auto"/>
                    <w:left w:val="none" w:sz="0" w:space="0" w:color="auto"/>
                    <w:bottom w:val="none" w:sz="0" w:space="0" w:color="auto"/>
                    <w:right w:val="none" w:sz="0" w:space="0" w:color="auto"/>
                  </w:divBdr>
                  <w:divsChild>
                    <w:div w:id="1309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8927">
      <w:bodyDiv w:val="1"/>
      <w:marLeft w:val="0"/>
      <w:marRight w:val="0"/>
      <w:marTop w:val="0"/>
      <w:marBottom w:val="0"/>
      <w:divBdr>
        <w:top w:val="none" w:sz="0" w:space="0" w:color="auto"/>
        <w:left w:val="none" w:sz="0" w:space="0" w:color="auto"/>
        <w:bottom w:val="none" w:sz="0" w:space="0" w:color="auto"/>
        <w:right w:val="none" w:sz="0" w:space="0" w:color="auto"/>
      </w:divBdr>
      <w:divsChild>
        <w:div w:id="116804831">
          <w:marLeft w:val="0"/>
          <w:marRight w:val="0"/>
          <w:marTop w:val="0"/>
          <w:marBottom w:val="0"/>
          <w:divBdr>
            <w:top w:val="none" w:sz="0" w:space="0" w:color="auto"/>
            <w:left w:val="none" w:sz="0" w:space="0" w:color="auto"/>
            <w:bottom w:val="none" w:sz="0" w:space="0" w:color="auto"/>
            <w:right w:val="none" w:sz="0" w:space="0" w:color="auto"/>
          </w:divBdr>
          <w:divsChild>
            <w:div w:id="141971585">
              <w:marLeft w:val="0"/>
              <w:marRight w:val="0"/>
              <w:marTop w:val="0"/>
              <w:marBottom w:val="0"/>
              <w:divBdr>
                <w:top w:val="none" w:sz="0" w:space="0" w:color="auto"/>
                <w:left w:val="none" w:sz="0" w:space="0" w:color="auto"/>
                <w:bottom w:val="none" w:sz="0" w:space="0" w:color="auto"/>
                <w:right w:val="none" w:sz="0" w:space="0" w:color="auto"/>
              </w:divBdr>
              <w:divsChild>
                <w:div w:id="1239899249">
                  <w:marLeft w:val="0"/>
                  <w:marRight w:val="0"/>
                  <w:marTop w:val="0"/>
                  <w:marBottom w:val="0"/>
                  <w:divBdr>
                    <w:top w:val="none" w:sz="0" w:space="0" w:color="auto"/>
                    <w:left w:val="none" w:sz="0" w:space="0" w:color="auto"/>
                    <w:bottom w:val="none" w:sz="0" w:space="0" w:color="auto"/>
                    <w:right w:val="none" w:sz="0" w:space="0" w:color="auto"/>
                  </w:divBdr>
                  <w:divsChild>
                    <w:div w:id="12210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2781">
      <w:bodyDiv w:val="1"/>
      <w:marLeft w:val="0"/>
      <w:marRight w:val="0"/>
      <w:marTop w:val="0"/>
      <w:marBottom w:val="0"/>
      <w:divBdr>
        <w:top w:val="none" w:sz="0" w:space="0" w:color="auto"/>
        <w:left w:val="none" w:sz="0" w:space="0" w:color="auto"/>
        <w:bottom w:val="none" w:sz="0" w:space="0" w:color="auto"/>
        <w:right w:val="none" w:sz="0" w:space="0" w:color="auto"/>
      </w:divBdr>
      <w:divsChild>
        <w:div w:id="1926377493">
          <w:marLeft w:val="0"/>
          <w:marRight w:val="0"/>
          <w:marTop w:val="0"/>
          <w:marBottom w:val="0"/>
          <w:divBdr>
            <w:top w:val="none" w:sz="0" w:space="0" w:color="auto"/>
            <w:left w:val="none" w:sz="0" w:space="0" w:color="auto"/>
            <w:bottom w:val="none" w:sz="0" w:space="0" w:color="auto"/>
            <w:right w:val="none" w:sz="0" w:space="0" w:color="auto"/>
          </w:divBdr>
          <w:divsChild>
            <w:div w:id="1943800042">
              <w:marLeft w:val="0"/>
              <w:marRight w:val="0"/>
              <w:marTop w:val="0"/>
              <w:marBottom w:val="0"/>
              <w:divBdr>
                <w:top w:val="none" w:sz="0" w:space="0" w:color="auto"/>
                <w:left w:val="none" w:sz="0" w:space="0" w:color="auto"/>
                <w:bottom w:val="none" w:sz="0" w:space="0" w:color="auto"/>
                <w:right w:val="none" w:sz="0" w:space="0" w:color="auto"/>
              </w:divBdr>
              <w:divsChild>
                <w:div w:id="8456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5585">
      <w:bodyDiv w:val="1"/>
      <w:marLeft w:val="0"/>
      <w:marRight w:val="0"/>
      <w:marTop w:val="0"/>
      <w:marBottom w:val="0"/>
      <w:divBdr>
        <w:top w:val="none" w:sz="0" w:space="0" w:color="auto"/>
        <w:left w:val="none" w:sz="0" w:space="0" w:color="auto"/>
        <w:bottom w:val="none" w:sz="0" w:space="0" w:color="auto"/>
        <w:right w:val="none" w:sz="0" w:space="0" w:color="auto"/>
      </w:divBdr>
      <w:divsChild>
        <w:div w:id="738480195">
          <w:marLeft w:val="0"/>
          <w:marRight w:val="0"/>
          <w:marTop w:val="0"/>
          <w:marBottom w:val="0"/>
          <w:divBdr>
            <w:top w:val="none" w:sz="0" w:space="0" w:color="auto"/>
            <w:left w:val="none" w:sz="0" w:space="0" w:color="auto"/>
            <w:bottom w:val="none" w:sz="0" w:space="0" w:color="auto"/>
            <w:right w:val="none" w:sz="0" w:space="0" w:color="auto"/>
          </w:divBdr>
        </w:div>
      </w:divsChild>
    </w:div>
    <w:div w:id="946742490">
      <w:bodyDiv w:val="1"/>
      <w:marLeft w:val="0"/>
      <w:marRight w:val="0"/>
      <w:marTop w:val="0"/>
      <w:marBottom w:val="0"/>
      <w:divBdr>
        <w:top w:val="none" w:sz="0" w:space="0" w:color="auto"/>
        <w:left w:val="none" w:sz="0" w:space="0" w:color="auto"/>
        <w:bottom w:val="none" w:sz="0" w:space="0" w:color="auto"/>
        <w:right w:val="none" w:sz="0" w:space="0" w:color="auto"/>
      </w:divBdr>
    </w:div>
    <w:div w:id="1052461999">
      <w:bodyDiv w:val="1"/>
      <w:marLeft w:val="0"/>
      <w:marRight w:val="0"/>
      <w:marTop w:val="0"/>
      <w:marBottom w:val="0"/>
      <w:divBdr>
        <w:top w:val="none" w:sz="0" w:space="0" w:color="auto"/>
        <w:left w:val="none" w:sz="0" w:space="0" w:color="auto"/>
        <w:bottom w:val="none" w:sz="0" w:space="0" w:color="auto"/>
        <w:right w:val="none" w:sz="0" w:space="0" w:color="auto"/>
      </w:divBdr>
      <w:divsChild>
        <w:div w:id="74474137">
          <w:marLeft w:val="0"/>
          <w:marRight w:val="0"/>
          <w:marTop w:val="0"/>
          <w:marBottom w:val="0"/>
          <w:divBdr>
            <w:top w:val="none" w:sz="0" w:space="0" w:color="auto"/>
            <w:left w:val="none" w:sz="0" w:space="0" w:color="auto"/>
            <w:bottom w:val="none" w:sz="0" w:space="0" w:color="auto"/>
            <w:right w:val="none" w:sz="0" w:space="0" w:color="auto"/>
          </w:divBdr>
          <w:divsChild>
            <w:div w:id="1154880683">
              <w:marLeft w:val="0"/>
              <w:marRight w:val="0"/>
              <w:marTop w:val="0"/>
              <w:marBottom w:val="0"/>
              <w:divBdr>
                <w:top w:val="none" w:sz="0" w:space="0" w:color="auto"/>
                <w:left w:val="none" w:sz="0" w:space="0" w:color="auto"/>
                <w:bottom w:val="none" w:sz="0" w:space="0" w:color="auto"/>
                <w:right w:val="none" w:sz="0" w:space="0" w:color="auto"/>
              </w:divBdr>
              <w:divsChild>
                <w:div w:id="16789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9246">
      <w:bodyDiv w:val="1"/>
      <w:marLeft w:val="0"/>
      <w:marRight w:val="0"/>
      <w:marTop w:val="0"/>
      <w:marBottom w:val="0"/>
      <w:divBdr>
        <w:top w:val="none" w:sz="0" w:space="0" w:color="auto"/>
        <w:left w:val="none" w:sz="0" w:space="0" w:color="auto"/>
        <w:bottom w:val="none" w:sz="0" w:space="0" w:color="auto"/>
        <w:right w:val="none" w:sz="0" w:space="0" w:color="auto"/>
      </w:divBdr>
      <w:divsChild>
        <w:div w:id="1677918243">
          <w:marLeft w:val="0"/>
          <w:marRight w:val="0"/>
          <w:marTop w:val="0"/>
          <w:marBottom w:val="0"/>
          <w:divBdr>
            <w:top w:val="none" w:sz="0" w:space="0" w:color="auto"/>
            <w:left w:val="none" w:sz="0" w:space="0" w:color="auto"/>
            <w:bottom w:val="none" w:sz="0" w:space="0" w:color="auto"/>
            <w:right w:val="none" w:sz="0" w:space="0" w:color="auto"/>
          </w:divBdr>
        </w:div>
      </w:divsChild>
    </w:div>
    <w:div w:id="1245337580">
      <w:bodyDiv w:val="1"/>
      <w:marLeft w:val="0"/>
      <w:marRight w:val="0"/>
      <w:marTop w:val="0"/>
      <w:marBottom w:val="0"/>
      <w:divBdr>
        <w:top w:val="none" w:sz="0" w:space="0" w:color="auto"/>
        <w:left w:val="none" w:sz="0" w:space="0" w:color="auto"/>
        <w:bottom w:val="none" w:sz="0" w:space="0" w:color="auto"/>
        <w:right w:val="none" w:sz="0" w:space="0" w:color="auto"/>
      </w:divBdr>
      <w:divsChild>
        <w:div w:id="1032221449">
          <w:marLeft w:val="0"/>
          <w:marRight w:val="0"/>
          <w:marTop w:val="0"/>
          <w:marBottom w:val="0"/>
          <w:divBdr>
            <w:top w:val="none" w:sz="0" w:space="0" w:color="auto"/>
            <w:left w:val="none" w:sz="0" w:space="0" w:color="auto"/>
            <w:bottom w:val="none" w:sz="0" w:space="0" w:color="auto"/>
            <w:right w:val="none" w:sz="0" w:space="0" w:color="auto"/>
          </w:divBdr>
          <w:divsChild>
            <w:div w:id="1663006426">
              <w:marLeft w:val="0"/>
              <w:marRight w:val="0"/>
              <w:marTop w:val="0"/>
              <w:marBottom w:val="0"/>
              <w:divBdr>
                <w:top w:val="none" w:sz="0" w:space="0" w:color="auto"/>
                <w:left w:val="none" w:sz="0" w:space="0" w:color="auto"/>
                <w:bottom w:val="none" w:sz="0" w:space="0" w:color="auto"/>
                <w:right w:val="none" w:sz="0" w:space="0" w:color="auto"/>
              </w:divBdr>
              <w:divsChild>
                <w:div w:id="37895676">
                  <w:marLeft w:val="0"/>
                  <w:marRight w:val="0"/>
                  <w:marTop w:val="0"/>
                  <w:marBottom w:val="0"/>
                  <w:divBdr>
                    <w:top w:val="none" w:sz="0" w:space="0" w:color="auto"/>
                    <w:left w:val="none" w:sz="0" w:space="0" w:color="auto"/>
                    <w:bottom w:val="none" w:sz="0" w:space="0" w:color="auto"/>
                    <w:right w:val="none" w:sz="0" w:space="0" w:color="auto"/>
                  </w:divBdr>
                  <w:divsChild>
                    <w:div w:id="1978678590">
                      <w:marLeft w:val="0"/>
                      <w:marRight w:val="0"/>
                      <w:marTop w:val="0"/>
                      <w:marBottom w:val="0"/>
                      <w:divBdr>
                        <w:top w:val="none" w:sz="0" w:space="0" w:color="auto"/>
                        <w:left w:val="none" w:sz="0" w:space="0" w:color="auto"/>
                        <w:bottom w:val="none" w:sz="0" w:space="0" w:color="auto"/>
                        <w:right w:val="none" w:sz="0" w:space="0" w:color="auto"/>
                      </w:divBdr>
                    </w:div>
                  </w:divsChild>
                </w:div>
                <w:div w:id="798299810">
                  <w:marLeft w:val="0"/>
                  <w:marRight w:val="0"/>
                  <w:marTop w:val="0"/>
                  <w:marBottom w:val="0"/>
                  <w:divBdr>
                    <w:top w:val="none" w:sz="0" w:space="0" w:color="auto"/>
                    <w:left w:val="none" w:sz="0" w:space="0" w:color="auto"/>
                    <w:bottom w:val="none" w:sz="0" w:space="0" w:color="auto"/>
                    <w:right w:val="none" w:sz="0" w:space="0" w:color="auto"/>
                  </w:divBdr>
                  <w:divsChild>
                    <w:div w:id="2581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16677">
      <w:bodyDiv w:val="1"/>
      <w:marLeft w:val="0"/>
      <w:marRight w:val="0"/>
      <w:marTop w:val="0"/>
      <w:marBottom w:val="0"/>
      <w:divBdr>
        <w:top w:val="none" w:sz="0" w:space="0" w:color="auto"/>
        <w:left w:val="none" w:sz="0" w:space="0" w:color="auto"/>
        <w:bottom w:val="none" w:sz="0" w:space="0" w:color="auto"/>
        <w:right w:val="none" w:sz="0" w:space="0" w:color="auto"/>
      </w:divBdr>
      <w:divsChild>
        <w:div w:id="836043468">
          <w:marLeft w:val="0"/>
          <w:marRight w:val="0"/>
          <w:marTop w:val="0"/>
          <w:marBottom w:val="0"/>
          <w:divBdr>
            <w:top w:val="none" w:sz="0" w:space="0" w:color="auto"/>
            <w:left w:val="none" w:sz="0" w:space="0" w:color="auto"/>
            <w:bottom w:val="none" w:sz="0" w:space="0" w:color="auto"/>
            <w:right w:val="none" w:sz="0" w:space="0" w:color="auto"/>
          </w:divBdr>
          <w:divsChild>
            <w:div w:id="1260021568">
              <w:marLeft w:val="0"/>
              <w:marRight w:val="0"/>
              <w:marTop w:val="0"/>
              <w:marBottom w:val="0"/>
              <w:divBdr>
                <w:top w:val="none" w:sz="0" w:space="0" w:color="auto"/>
                <w:left w:val="none" w:sz="0" w:space="0" w:color="auto"/>
                <w:bottom w:val="none" w:sz="0" w:space="0" w:color="auto"/>
                <w:right w:val="none" w:sz="0" w:space="0" w:color="auto"/>
              </w:divBdr>
              <w:divsChild>
                <w:div w:id="645623974">
                  <w:marLeft w:val="0"/>
                  <w:marRight w:val="0"/>
                  <w:marTop w:val="0"/>
                  <w:marBottom w:val="0"/>
                  <w:divBdr>
                    <w:top w:val="none" w:sz="0" w:space="0" w:color="auto"/>
                    <w:left w:val="none" w:sz="0" w:space="0" w:color="auto"/>
                    <w:bottom w:val="none" w:sz="0" w:space="0" w:color="auto"/>
                    <w:right w:val="none" w:sz="0" w:space="0" w:color="auto"/>
                  </w:divBdr>
                  <w:divsChild>
                    <w:div w:id="2501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5035">
      <w:bodyDiv w:val="1"/>
      <w:marLeft w:val="0"/>
      <w:marRight w:val="0"/>
      <w:marTop w:val="0"/>
      <w:marBottom w:val="0"/>
      <w:divBdr>
        <w:top w:val="none" w:sz="0" w:space="0" w:color="auto"/>
        <w:left w:val="none" w:sz="0" w:space="0" w:color="auto"/>
        <w:bottom w:val="none" w:sz="0" w:space="0" w:color="auto"/>
        <w:right w:val="none" w:sz="0" w:space="0" w:color="auto"/>
      </w:divBdr>
      <w:divsChild>
        <w:div w:id="1701589468">
          <w:marLeft w:val="547"/>
          <w:marRight w:val="0"/>
          <w:marTop w:val="0"/>
          <w:marBottom w:val="0"/>
          <w:divBdr>
            <w:top w:val="none" w:sz="0" w:space="0" w:color="auto"/>
            <w:left w:val="none" w:sz="0" w:space="0" w:color="auto"/>
            <w:bottom w:val="none" w:sz="0" w:space="0" w:color="auto"/>
            <w:right w:val="none" w:sz="0" w:space="0" w:color="auto"/>
          </w:divBdr>
        </w:div>
      </w:divsChild>
    </w:div>
    <w:div w:id="1486122344">
      <w:bodyDiv w:val="1"/>
      <w:marLeft w:val="0"/>
      <w:marRight w:val="0"/>
      <w:marTop w:val="0"/>
      <w:marBottom w:val="0"/>
      <w:divBdr>
        <w:top w:val="none" w:sz="0" w:space="0" w:color="auto"/>
        <w:left w:val="none" w:sz="0" w:space="0" w:color="auto"/>
        <w:bottom w:val="none" w:sz="0" w:space="0" w:color="auto"/>
        <w:right w:val="none" w:sz="0" w:space="0" w:color="auto"/>
      </w:divBdr>
    </w:div>
    <w:div w:id="1546671397">
      <w:bodyDiv w:val="1"/>
      <w:marLeft w:val="0"/>
      <w:marRight w:val="0"/>
      <w:marTop w:val="0"/>
      <w:marBottom w:val="0"/>
      <w:divBdr>
        <w:top w:val="none" w:sz="0" w:space="0" w:color="auto"/>
        <w:left w:val="none" w:sz="0" w:space="0" w:color="auto"/>
        <w:bottom w:val="none" w:sz="0" w:space="0" w:color="auto"/>
        <w:right w:val="none" w:sz="0" w:space="0" w:color="auto"/>
      </w:divBdr>
      <w:divsChild>
        <w:div w:id="1647902946">
          <w:marLeft w:val="0"/>
          <w:marRight w:val="0"/>
          <w:marTop w:val="0"/>
          <w:marBottom w:val="0"/>
          <w:divBdr>
            <w:top w:val="none" w:sz="0" w:space="0" w:color="auto"/>
            <w:left w:val="none" w:sz="0" w:space="0" w:color="auto"/>
            <w:bottom w:val="none" w:sz="0" w:space="0" w:color="auto"/>
            <w:right w:val="none" w:sz="0" w:space="0" w:color="auto"/>
          </w:divBdr>
        </w:div>
      </w:divsChild>
    </w:div>
    <w:div w:id="1719278256">
      <w:bodyDiv w:val="1"/>
      <w:marLeft w:val="0"/>
      <w:marRight w:val="0"/>
      <w:marTop w:val="0"/>
      <w:marBottom w:val="0"/>
      <w:divBdr>
        <w:top w:val="none" w:sz="0" w:space="0" w:color="auto"/>
        <w:left w:val="none" w:sz="0" w:space="0" w:color="auto"/>
        <w:bottom w:val="none" w:sz="0" w:space="0" w:color="auto"/>
        <w:right w:val="none" w:sz="0" w:space="0" w:color="auto"/>
      </w:divBdr>
      <w:divsChild>
        <w:div w:id="18088933">
          <w:marLeft w:val="0"/>
          <w:marRight w:val="0"/>
          <w:marTop w:val="0"/>
          <w:marBottom w:val="0"/>
          <w:divBdr>
            <w:top w:val="none" w:sz="0" w:space="0" w:color="auto"/>
            <w:left w:val="none" w:sz="0" w:space="0" w:color="auto"/>
            <w:bottom w:val="none" w:sz="0" w:space="0" w:color="auto"/>
            <w:right w:val="none" w:sz="0" w:space="0" w:color="auto"/>
          </w:divBdr>
          <w:divsChild>
            <w:div w:id="1172063790">
              <w:marLeft w:val="0"/>
              <w:marRight w:val="0"/>
              <w:marTop w:val="0"/>
              <w:marBottom w:val="0"/>
              <w:divBdr>
                <w:top w:val="none" w:sz="0" w:space="0" w:color="auto"/>
                <w:left w:val="none" w:sz="0" w:space="0" w:color="auto"/>
                <w:bottom w:val="none" w:sz="0" w:space="0" w:color="auto"/>
                <w:right w:val="none" w:sz="0" w:space="0" w:color="auto"/>
              </w:divBdr>
              <w:divsChild>
                <w:div w:id="20070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hyperlink" Target="https://www.gatewayc.org.uk/browse-free-interactive-cancer-courses/" TargetMode="External"/><Relationship Id="rId39" Type="http://schemas.openxmlformats.org/officeDocument/2006/relationships/hyperlink" Target="http://www.england.nhs.uk/wp-content/uploads/2020/03/cover-note-gps-commissioners-revised-network-contract-des.pdf" TargetMode="External"/><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hyperlink" Target="http://www.england.nhs.uk/wp-content/uploads/2020/02/20-21-qof-qi-supporting-people-with-learning-disabilites.pd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macmillan.org.uk/documents/aboutus/health_professionals/primarycare/primarycare10toptips-safetynetti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1.png"/><Relationship Id="rId32" Type="http://schemas.openxmlformats.org/officeDocument/2006/relationships/hyperlink" Target="https://www.qcancer.org/" TargetMode="External"/><Relationship Id="rId37" Type="http://schemas.openxmlformats.org/officeDocument/2006/relationships/hyperlink" Target="mailto:chris.tasker@nhs.net" TargetMode="External"/><Relationship Id="rId40" Type="http://schemas.openxmlformats.org/officeDocument/2006/relationships/hyperlink" Target="http://www.england.nhs.uk/wp-content/uploads/2020/02/20-21-qof-qi-cancer.pdf" TargetMode="External"/><Relationship Id="rId45" Type="http://schemas.openxmlformats.org/officeDocument/2006/relationships/hyperlink" Target="http://www.macmillan.org.uk/about-us/health-professionals/resources/resources-for-gps.html"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publications.cancerresearchuk.org/publication/safety-netting-gps-cancer-insight?_ga=2.68159128.846840158.1591706858-704859032.1549190230" TargetMode="External"/><Relationship Id="rId36" Type="http://schemas.openxmlformats.org/officeDocument/2006/relationships/hyperlink" Target="mailto:katieelliott@nhs.net" TargetMode="External"/><Relationship Id="rId10" Type="http://schemas.openxmlformats.org/officeDocument/2006/relationships/diagramData" Target="diagrams/data1.xml"/><Relationship Id="rId19" Type="http://schemas.openxmlformats.org/officeDocument/2006/relationships/footer" Target="footer2.xml"/><Relationship Id="rId31" Type="http://schemas.openxmlformats.org/officeDocument/2006/relationships/oleObject" Target="embeddings/oleObject1.bin"/><Relationship Id="rId44" Type="http://schemas.openxmlformats.org/officeDocument/2006/relationships/hyperlink" Target="http://www.cruk.org/GPcontract"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hyperlink" Target="https://www.rcgp.org.uk/clinical-and-research/resources/toolkits/~/media/20A146C7347D477FBB46BFBC831DE619.ashx" TargetMode="External"/><Relationship Id="rId30" Type="http://schemas.openxmlformats.org/officeDocument/2006/relationships/image" Target="media/image9.emf"/><Relationship Id="rId35" Type="http://schemas.openxmlformats.org/officeDocument/2006/relationships/image" Target="media/image11.png"/><Relationship Id="rId43" Type="http://schemas.openxmlformats.org/officeDocument/2006/relationships/hyperlink" Target="http://www.nice.org.uk/guidance/ng12"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image" Target="media/image2.png"/><Relationship Id="rId38" Type="http://schemas.openxmlformats.org/officeDocument/2006/relationships/hyperlink" Target="http://www.england.nhs.uk/wp-content/uploads/2020/03/update-to-the-gp-contract-agreement-v2-updated.pdf" TargetMode="Externa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england.nhs.uk/wp-content/uploads/2020/02/20-21-qof-qi-cases-studie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0872B5-63AE-480E-BF33-6AF5AA9229D5}" type="doc">
      <dgm:prSet loTypeId="urn:microsoft.com/office/officeart/2005/8/layout/hList7" loCatId="list" qsTypeId="urn:microsoft.com/office/officeart/2005/8/quickstyle/simple1" qsCatId="simple" csTypeId="urn:microsoft.com/office/officeart/2005/8/colors/accent1_2" csCatId="accent1" phldr="1"/>
      <dgm:spPr/>
    </dgm:pt>
    <dgm:pt modelId="{D6C2AEB4-F7D4-44A8-BFBE-D7F060A32DE3}">
      <dgm:prSet phldrT="[Text]" custT="1"/>
      <dgm:spPr/>
      <dgm:t>
        <a:bodyPr/>
        <a:lstStyle/>
        <a:p>
          <a:r>
            <a:rPr lang="en-GB" sz="1200"/>
            <a:t>Review Referral Practices for Suspected Cancers (including recurrent cancers)</a:t>
          </a:r>
        </a:p>
      </dgm:t>
    </dgm:pt>
    <dgm:pt modelId="{629F9367-6D6A-4283-A7B0-F9C194457505}" type="parTrans" cxnId="{3D4BDD47-660E-4DA1-BC86-539FE653DD00}">
      <dgm:prSet/>
      <dgm:spPr/>
      <dgm:t>
        <a:bodyPr/>
        <a:lstStyle/>
        <a:p>
          <a:endParaRPr lang="en-GB"/>
        </a:p>
      </dgm:t>
    </dgm:pt>
    <dgm:pt modelId="{55361BCD-D66F-4A73-A3E2-9616FDB3507F}" type="sibTrans" cxnId="{3D4BDD47-660E-4DA1-BC86-539FE653DD00}">
      <dgm:prSet/>
      <dgm:spPr/>
      <dgm:t>
        <a:bodyPr/>
        <a:lstStyle/>
        <a:p>
          <a:endParaRPr lang="en-GB"/>
        </a:p>
      </dgm:t>
    </dgm:pt>
    <dgm:pt modelId="{0F8C2AAD-8A7A-404E-B5D9-13700343ED24}">
      <dgm:prSet phldrT="[Text]" custT="1"/>
      <dgm:spPr/>
      <dgm:t>
        <a:bodyPr/>
        <a:lstStyle/>
        <a:p>
          <a:r>
            <a:rPr lang="en-GB" sz="1200"/>
            <a:t>Increase Uptake of National Cancer Screening Programmes</a:t>
          </a:r>
        </a:p>
      </dgm:t>
    </dgm:pt>
    <dgm:pt modelId="{1682091C-84BD-4673-A5EC-F04B894082F2}" type="parTrans" cxnId="{95870AF6-A43D-4A59-9169-684913AFC47A}">
      <dgm:prSet/>
      <dgm:spPr/>
      <dgm:t>
        <a:bodyPr/>
        <a:lstStyle/>
        <a:p>
          <a:endParaRPr lang="en-GB"/>
        </a:p>
      </dgm:t>
    </dgm:pt>
    <dgm:pt modelId="{B171F7A7-4E93-43CC-93BD-58B4837E19F7}" type="sibTrans" cxnId="{95870AF6-A43D-4A59-9169-684913AFC47A}">
      <dgm:prSet/>
      <dgm:spPr/>
      <dgm:t>
        <a:bodyPr/>
        <a:lstStyle/>
        <a:p>
          <a:endParaRPr lang="en-GB"/>
        </a:p>
      </dgm:t>
    </dgm:pt>
    <dgm:pt modelId="{01E81979-F7C9-41B7-B9AD-423311248F57}">
      <dgm:prSet phldrT="[Text]" custT="1"/>
      <dgm:spPr/>
      <dgm:t>
        <a:bodyPr/>
        <a:lstStyle/>
        <a:p>
          <a:r>
            <a:rPr lang="en-GB" sz="1200"/>
            <a:t>Improve Outcomes Through Reflective Learning and System Partnerships</a:t>
          </a:r>
        </a:p>
      </dgm:t>
    </dgm:pt>
    <dgm:pt modelId="{609955B9-231F-4090-AC10-BAF83913FFC4}" type="parTrans" cxnId="{C30D71D9-098B-4012-AA72-A2830177449C}">
      <dgm:prSet/>
      <dgm:spPr/>
      <dgm:t>
        <a:bodyPr/>
        <a:lstStyle/>
        <a:p>
          <a:endParaRPr lang="en-GB"/>
        </a:p>
      </dgm:t>
    </dgm:pt>
    <dgm:pt modelId="{41EFEC4A-8702-4E97-8AC6-64258CEB4241}" type="sibTrans" cxnId="{C30D71D9-098B-4012-AA72-A2830177449C}">
      <dgm:prSet/>
      <dgm:spPr/>
      <dgm:t>
        <a:bodyPr/>
        <a:lstStyle/>
        <a:p>
          <a:endParaRPr lang="en-GB"/>
        </a:p>
      </dgm:t>
    </dgm:pt>
    <dgm:pt modelId="{69ECDEDA-7421-48FE-B0DB-8300879E2F27}" type="pres">
      <dgm:prSet presAssocID="{E30872B5-63AE-480E-BF33-6AF5AA9229D5}" presName="Name0" presStyleCnt="0">
        <dgm:presLayoutVars>
          <dgm:dir/>
          <dgm:resizeHandles val="exact"/>
        </dgm:presLayoutVars>
      </dgm:prSet>
      <dgm:spPr/>
    </dgm:pt>
    <dgm:pt modelId="{36D3DDFE-397C-4C30-B513-0A81609C85EA}" type="pres">
      <dgm:prSet presAssocID="{E30872B5-63AE-480E-BF33-6AF5AA9229D5}" presName="fgShape" presStyleLbl="fgShp" presStyleIdx="0" presStyleCnt="1"/>
      <dgm:spPr/>
    </dgm:pt>
    <dgm:pt modelId="{579AB96E-F001-4A45-97F7-EE695B7BAE7A}" type="pres">
      <dgm:prSet presAssocID="{E30872B5-63AE-480E-BF33-6AF5AA9229D5}" presName="linComp" presStyleCnt="0"/>
      <dgm:spPr/>
    </dgm:pt>
    <dgm:pt modelId="{4436486F-20FB-45B8-AB38-B28054AFB828}" type="pres">
      <dgm:prSet presAssocID="{D6C2AEB4-F7D4-44A8-BFBE-D7F060A32DE3}" presName="compNode" presStyleCnt="0"/>
      <dgm:spPr/>
    </dgm:pt>
    <dgm:pt modelId="{FE611AE9-543F-4AB4-BF4F-0580703267E8}" type="pres">
      <dgm:prSet presAssocID="{D6C2AEB4-F7D4-44A8-BFBE-D7F060A32DE3}" presName="bkgdShape" presStyleLbl="node1" presStyleIdx="0" presStyleCnt="3"/>
      <dgm:spPr/>
    </dgm:pt>
    <dgm:pt modelId="{73EEBC49-F35F-4904-87BB-24A87EEF3355}" type="pres">
      <dgm:prSet presAssocID="{D6C2AEB4-F7D4-44A8-BFBE-D7F060A32DE3}" presName="nodeTx" presStyleLbl="node1" presStyleIdx="0" presStyleCnt="3">
        <dgm:presLayoutVars>
          <dgm:bulletEnabled val="1"/>
        </dgm:presLayoutVars>
      </dgm:prSet>
      <dgm:spPr/>
    </dgm:pt>
    <dgm:pt modelId="{7394DFB9-2CD3-4BFF-8E9B-3826460E970E}" type="pres">
      <dgm:prSet presAssocID="{D6C2AEB4-F7D4-44A8-BFBE-D7F060A32DE3}" presName="invisiNode" presStyleLbl="node1" presStyleIdx="0" presStyleCnt="3"/>
      <dgm:spPr/>
    </dgm:pt>
    <dgm:pt modelId="{30725D69-7F0E-45EE-9A77-18B9A335D42B}" type="pres">
      <dgm:prSet presAssocID="{D6C2AEB4-F7D4-44A8-BFBE-D7F060A32DE3}" presName="imagNode" presStyleLbl="fgImgPlace1" presStyleIdx="0" presStyleCnt="3"/>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A6607910-DA4F-415E-9144-E32D461DF354}" type="pres">
      <dgm:prSet presAssocID="{55361BCD-D66F-4A73-A3E2-9616FDB3507F}" presName="sibTrans" presStyleLbl="sibTrans2D1" presStyleIdx="0" presStyleCnt="0"/>
      <dgm:spPr/>
    </dgm:pt>
    <dgm:pt modelId="{76CA9692-25EF-4247-89AD-66C49E56561F}" type="pres">
      <dgm:prSet presAssocID="{0F8C2AAD-8A7A-404E-B5D9-13700343ED24}" presName="compNode" presStyleCnt="0"/>
      <dgm:spPr/>
    </dgm:pt>
    <dgm:pt modelId="{79B3531D-93D2-4ECE-B42C-7E5B694942E1}" type="pres">
      <dgm:prSet presAssocID="{0F8C2AAD-8A7A-404E-B5D9-13700343ED24}" presName="bkgdShape" presStyleLbl="node1" presStyleIdx="1" presStyleCnt="3"/>
      <dgm:spPr/>
    </dgm:pt>
    <dgm:pt modelId="{1BB81AEC-EBFA-4137-A172-6038E005CEE9}" type="pres">
      <dgm:prSet presAssocID="{0F8C2AAD-8A7A-404E-B5D9-13700343ED24}" presName="nodeTx" presStyleLbl="node1" presStyleIdx="1" presStyleCnt="3">
        <dgm:presLayoutVars>
          <dgm:bulletEnabled val="1"/>
        </dgm:presLayoutVars>
      </dgm:prSet>
      <dgm:spPr/>
    </dgm:pt>
    <dgm:pt modelId="{BD37163C-55BA-4076-A3A9-C476378CB7E4}" type="pres">
      <dgm:prSet presAssocID="{0F8C2AAD-8A7A-404E-B5D9-13700343ED24}" presName="invisiNode" presStyleLbl="node1" presStyleIdx="1" presStyleCnt="3"/>
      <dgm:spPr/>
    </dgm:pt>
    <dgm:pt modelId="{BE9DBF51-1741-4C9D-8BE2-0F8B6BFA43CD}" type="pres">
      <dgm:prSet presAssocID="{0F8C2AAD-8A7A-404E-B5D9-13700343ED24}" presName="imagNode" presStyleLbl="fgImgPlace1" presStyleIdx="1" presStyleCnt="3"/>
      <dgm:spPr>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07743D69-A600-44FB-8542-AAB9A54633F1}" type="pres">
      <dgm:prSet presAssocID="{B171F7A7-4E93-43CC-93BD-58B4837E19F7}" presName="sibTrans" presStyleLbl="sibTrans2D1" presStyleIdx="0" presStyleCnt="0"/>
      <dgm:spPr/>
    </dgm:pt>
    <dgm:pt modelId="{226A8356-742B-464A-AF03-EDCDA2D385C6}" type="pres">
      <dgm:prSet presAssocID="{01E81979-F7C9-41B7-B9AD-423311248F57}" presName="compNode" presStyleCnt="0"/>
      <dgm:spPr/>
    </dgm:pt>
    <dgm:pt modelId="{C27AF9AC-CE9A-4B21-83F4-F3AC8DACAB03}" type="pres">
      <dgm:prSet presAssocID="{01E81979-F7C9-41B7-B9AD-423311248F57}" presName="bkgdShape" presStyleLbl="node1" presStyleIdx="2" presStyleCnt="3"/>
      <dgm:spPr/>
    </dgm:pt>
    <dgm:pt modelId="{161320E4-CF91-478F-B62E-B98A9AAC1F03}" type="pres">
      <dgm:prSet presAssocID="{01E81979-F7C9-41B7-B9AD-423311248F57}" presName="nodeTx" presStyleLbl="node1" presStyleIdx="2" presStyleCnt="3">
        <dgm:presLayoutVars>
          <dgm:bulletEnabled val="1"/>
        </dgm:presLayoutVars>
      </dgm:prSet>
      <dgm:spPr/>
    </dgm:pt>
    <dgm:pt modelId="{77503C52-E435-47E2-A899-BE32A0C2DC0E}" type="pres">
      <dgm:prSet presAssocID="{01E81979-F7C9-41B7-B9AD-423311248F57}" presName="invisiNode" presStyleLbl="node1" presStyleIdx="2" presStyleCnt="3"/>
      <dgm:spPr/>
    </dgm:pt>
    <dgm:pt modelId="{7A9DCDC9-40A8-4411-AA8A-2466581C617C}" type="pres">
      <dgm:prSet presAssocID="{01E81979-F7C9-41B7-B9AD-423311248F57}" presName="imagNode" presStyleLbl="fgImgPlace1" presStyleIdx="2" presStyleCnt="3"/>
      <dgm:spPr>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Lst>
  <dgm:cxnLst>
    <dgm:cxn modelId="{EE2E4D25-D90E-4D74-855C-69FCE3377FD2}" type="presOf" srcId="{0F8C2AAD-8A7A-404E-B5D9-13700343ED24}" destId="{79B3531D-93D2-4ECE-B42C-7E5B694942E1}" srcOrd="0" destOrd="0" presId="urn:microsoft.com/office/officeart/2005/8/layout/hList7"/>
    <dgm:cxn modelId="{01AC4428-49AF-4E29-9D5F-DA23D4FFBA49}" type="presOf" srcId="{D6C2AEB4-F7D4-44A8-BFBE-D7F060A32DE3}" destId="{FE611AE9-543F-4AB4-BF4F-0580703267E8}" srcOrd="0" destOrd="0" presId="urn:microsoft.com/office/officeart/2005/8/layout/hList7"/>
    <dgm:cxn modelId="{3D4BDD47-660E-4DA1-BC86-539FE653DD00}" srcId="{E30872B5-63AE-480E-BF33-6AF5AA9229D5}" destId="{D6C2AEB4-F7D4-44A8-BFBE-D7F060A32DE3}" srcOrd="0" destOrd="0" parTransId="{629F9367-6D6A-4283-A7B0-F9C194457505}" sibTransId="{55361BCD-D66F-4A73-A3E2-9616FDB3507F}"/>
    <dgm:cxn modelId="{7F6B5648-2287-4ABF-B5D9-C63FA29DFDB8}" type="presOf" srcId="{55361BCD-D66F-4A73-A3E2-9616FDB3507F}" destId="{A6607910-DA4F-415E-9144-E32D461DF354}" srcOrd="0" destOrd="0" presId="urn:microsoft.com/office/officeart/2005/8/layout/hList7"/>
    <dgm:cxn modelId="{049AA74D-B11C-4D5C-B000-14A06A3E9210}" type="presOf" srcId="{0F8C2AAD-8A7A-404E-B5D9-13700343ED24}" destId="{1BB81AEC-EBFA-4137-A172-6038E005CEE9}" srcOrd="1" destOrd="0" presId="urn:microsoft.com/office/officeart/2005/8/layout/hList7"/>
    <dgm:cxn modelId="{45041A83-C2FD-4EBB-A265-7B3F1563D031}" type="presOf" srcId="{E30872B5-63AE-480E-BF33-6AF5AA9229D5}" destId="{69ECDEDA-7421-48FE-B0DB-8300879E2F27}" srcOrd="0" destOrd="0" presId="urn:microsoft.com/office/officeart/2005/8/layout/hList7"/>
    <dgm:cxn modelId="{0FA7F08C-36E7-4561-9097-A0696C73D6C0}" type="presOf" srcId="{01E81979-F7C9-41B7-B9AD-423311248F57}" destId="{161320E4-CF91-478F-B62E-B98A9AAC1F03}" srcOrd="1" destOrd="0" presId="urn:microsoft.com/office/officeart/2005/8/layout/hList7"/>
    <dgm:cxn modelId="{6BEBC2AB-812E-4647-9831-BFA9C6322F5E}" type="presOf" srcId="{01E81979-F7C9-41B7-B9AD-423311248F57}" destId="{C27AF9AC-CE9A-4B21-83F4-F3AC8DACAB03}" srcOrd="0" destOrd="0" presId="urn:microsoft.com/office/officeart/2005/8/layout/hList7"/>
    <dgm:cxn modelId="{760990BA-2A52-4AA8-9093-B80F9D91617E}" type="presOf" srcId="{D6C2AEB4-F7D4-44A8-BFBE-D7F060A32DE3}" destId="{73EEBC49-F35F-4904-87BB-24A87EEF3355}" srcOrd="1" destOrd="0" presId="urn:microsoft.com/office/officeart/2005/8/layout/hList7"/>
    <dgm:cxn modelId="{C30D71D9-098B-4012-AA72-A2830177449C}" srcId="{E30872B5-63AE-480E-BF33-6AF5AA9229D5}" destId="{01E81979-F7C9-41B7-B9AD-423311248F57}" srcOrd="2" destOrd="0" parTransId="{609955B9-231F-4090-AC10-BAF83913FFC4}" sibTransId="{41EFEC4A-8702-4E97-8AC6-64258CEB4241}"/>
    <dgm:cxn modelId="{5F36B3EB-DB1F-4764-8A62-31A5E22A597E}" type="presOf" srcId="{B171F7A7-4E93-43CC-93BD-58B4837E19F7}" destId="{07743D69-A600-44FB-8542-AAB9A54633F1}" srcOrd="0" destOrd="0" presId="urn:microsoft.com/office/officeart/2005/8/layout/hList7"/>
    <dgm:cxn modelId="{95870AF6-A43D-4A59-9169-684913AFC47A}" srcId="{E30872B5-63AE-480E-BF33-6AF5AA9229D5}" destId="{0F8C2AAD-8A7A-404E-B5D9-13700343ED24}" srcOrd="1" destOrd="0" parTransId="{1682091C-84BD-4673-A5EC-F04B894082F2}" sibTransId="{B171F7A7-4E93-43CC-93BD-58B4837E19F7}"/>
    <dgm:cxn modelId="{EC3FF4E4-6E08-41C0-8C68-DE55F66A3850}" type="presParOf" srcId="{69ECDEDA-7421-48FE-B0DB-8300879E2F27}" destId="{36D3DDFE-397C-4C30-B513-0A81609C85EA}" srcOrd="0" destOrd="0" presId="urn:microsoft.com/office/officeart/2005/8/layout/hList7"/>
    <dgm:cxn modelId="{0209CD01-10AF-4D12-BECD-10E84023122A}" type="presParOf" srcId="{69ECDEDA-7421-48FE-B0DB-8300879E2F27}" destId="{579AB96E-F001-4A45-97F7-EE695B7BAE7A}" srcOrd="1" destOrd="0" presId="urn:microsoft.com/office/officeart/2005/8/layout/hList7"/>
    <dgm:cxn modelId="{BAF80BAF-2971-4E7A-8F67-451DC8C186A1}" type="presParOf" srcId="{579AB96E-F001-4A45-97F7-EE695B7BAE7A}" destId="{4436486F-20FB-45B8-AB38-B28054AFB828}" srcOrd="0" destOrd="0" presId="urn:microsoft.com/office/officeart/2005/8/layout/hList7"/>
    <dgm:cxn modelId="{BA9D5C66-2A06-47B7-9157-AE0C0175C1F6}" type="presParOf" srcId="{4436486F-20FB-45B8-AB38-B28054AFB828}" destId="{FE611AE9-543F-4AB4-BF4F-0580703267E8}" srcOrd="0" destOrd="0" presId="urn:microsoft.com/office/officeart/2005/8/layout/hList7"/>
    <dgm:cxn modelId="{203D39DB-B386-4AEF-8FC3-78175A5AD6C7}" type="presParOf" srcId="{4436486F-20FB-45B8-AB38-B28054AFB828}" destId="{73EEBC49-F35F-4904-87BB-24A87EEF3355}" srcOrd="1" destOrd="0" presId="urn:microsoft.com/office/officeart/2005/8/layout/hList7"/>
    <dgm:cxn modelId="{40DC3301-2ACA-4BB2-904B-B39AAF0DC329}" type="presParOf" srcId="{4436486F-20FB-45B8-AB38-B28054AFB828}" destId="{7394DFB9-2CD3-4BFF-8E9B-3826460E970E}" srcOrd="2" destOrd="0" presId="urn:microsoft.com/office/officeart/2005/8/layout/hList7"/>
    <dgm:cxn modelId="{1FE5E45D-CC44-491D-B74E-2F132EC448BB}" type="presParOf" srcId="{4436486F-20FB-45B8-AB38-B28054AFB828}" destId="{30725D69-7F0E-45EE-9A77-18B9A335D42B}" srcOrd="3" destOrd="0" presId="urn:microsoft.com/office/officeart/2005/8/layout/hList7"/>
    <dgm:cxn modelId="{1CAA42D9-77B0-4DA0-BF9C-9FA58187F7E6}" type="presParOf" srcId="{579AB96E-F001-4A45-97F7-EE695B7BAE7A}" destId="{A6607910-DA4F-415E-9144-E32D461DF354}" srcOrd="1" destOrd="0" presId="urn:microsoft.com/office/officeart/2005/8/layout/hList7"/>
    <dgm:cxn modelId="{C6AE3AC5-F66D-48E1-8CBB-EF5B1B2D83BE}" type="presParOf" srcId="{579AB96E-F001-4A45-97F7-EE695B7BAE7A}" destId="{76CA9692-25EF-4247-89AD-66C49E56561F}" srcOrd="2" destOrd="0" presId="urn:microsoft.com/office/officeart/2005/8/layout/hList7"/>
    <dgm:cxn modelId="{8E380F14-4D76-4DB0-B313-007297BBFF95}" type="presParOf" srcId="{76CA9692-25EF-4247-89AD-66C49E56561F}" destId="{79B3531D-93D2-4ECE-B42C-7E5B694942E1}" srcOrd="0" destOrd="0" presId="urn:microsoft.com/office/officeart/2005/8/layout/hList7"/>
    <dgm:cxn modelId="{416D8813-DE4F-4165-83D9-7F53B6E2A10A}" type="presParOf" srcId="{76CA9692-25EF-4247-89AD-66C49E56561F}" destId="{1BB81AEC-EBFA-4137-A172-6038E005CEE9}" srcOrd="1" destOrd="0" presId="urn:microsoft.com/office/officeart/2005/8/layout/hList7"/>
    <dgm:cxn modelId="{8C257CA8-3271-4404-8EEA-24150AAD9720}" type="presParOf" srcId="{76CA9692-25EF-4247-89AD-66C49E56561F}" destId="{BD37163C-55BA-4076-A3A9-C476378CB7E4}" srcOrd="2" destOrd="0" presId="urn:microsoft.com/office/officeart/2005/8/layout/hList7"/>
    <dgm:cxn modelId="{A61F2C0A-737C-4132-99F2-A950316C5AAC}" type="presParOf" srcId="{76CA9692-25EF-4247-89AD-66C49E56561F}" destId="{BE9DBF51-1741-4C9D-8BE2-0F8B6BFA43CD}" srcOrd="3" destOrd="0" presId="urn:microsoft.com/office/officeart/2005/8/layout/hList7"/>
    <dgm:cxn modelId="{A17FB33A-D67B-437D-B5AA-3D88BC693161}" type="presParOf" srcId="{579AB96E-F001-4A45-97F7-EE695B7BAE7A}" destId="{07743D69-A600-44FB-8542-AAB9A54633F1}" srcOrd="3" destOrd="0" presId="urn:microsoft.com/office/officeart/2005/8/layout/hList7"/>
    <dgm:cxn modelId="{486BD6B7-83E9-4148-9409-CA155FDC5CE1}" type="presParOf" srcId="{579AB96E-F001-4A45-97F7-EE695B7BAE7A}" destId="{226A8356-742B-464A-AF03-EDCDA2D385C6}" srcOrd="4" destOrd="0" presId="urn:microsoft.com/office/officeart/2005/8/layout/hList7"/>
    <dgm:cxn modelId="{A077512E-CB0F-4DF5-90BC-583010A8D684}" type="presParOf" srcId="{226A8356-742B-464A-AF03-EDCDA2D385C6}" destId="{C27AF9AC-CE9A-4B21-83F4-F3AC8DACAB03}" srcOrd="0" destOrd="0" presId="urn:microsoft.com/office/officeart/2005/8/layout/hList7"/>
    <dgm:cxn modelId="{6255DF36-3086-4A58-83C9-750AF1E8FEFB}" type="presParOf" srcId="{226A8356-742B-464A-AF03-EDCDA2D385C6}" destId="{161320E4-CF91-478F-B62E-B98A9AAC1F03}" srcOrd="1" destOrd="0" presId="urn:microsoft.com/office/officeart/2005/8/layout/hList7"/>
    <dgm:cxn modelId="{1A25F5B5-401B-459C-A134-C13C2D9D9030}" type="presParOf" srcId="{226A8356-742B-464A-AF03-EDCDA2D385C6}" destId="{77503C52-E435-47E2-A899-BE32A0C2DC0E}" srcOrd="2" destOrd="0" presId="urn:microsoft.com/office/officeart/2005/8/layout/hList7"/>
    <dgm:cxn modelId="{7E6A1543-1612-484B-AE5E-4F2E8812A60F}" type="presParOf" srcId="{226A8356-742B-464A-AF03-EDCDA2D385C6}" destId="{7A9DCDC9-40A8-4411-AA8A-2466581C617C}" srcOrd="3" destOrd="0" presId="urn:microsoft.com/office/officeart/2005/8/layout/hList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11AE9-543F-4AB4-BF4F-0580703267E8}">
      <dsp:nvSpPr>
        <dsp:cNvPr id="0" name=""/>
        <dsp:cNvSpPr/>
      </dsp:nvSpPr>
      <dsp:spPr>
        <a:xfrm>
          <a:off x="1282" y="0"/>
          <a:ext cx="1995468" cy="142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Review Referral Practices for Suspected Cancers (including recurrent cancers)</a:t>
          </a:r>
        </a:p>
      </dsp:txBody>
      <dsp:txXfrm>
        <a:off x="1282" y="568960"/>
        <a:ext cx="1995468" cy="568960"/>
      </dsp:txXfrm>
    </dsp:sp>
    <dsp:sp modelId="{30725D69-7F0E-45EE-9A77-18B9A335D42B}">
      <dsp:nvSpPr>
        <dsp:cNvPr id="0" name=""/>
        <dsp:cNvSpPr/>
      </dsp:nvSpPr>
      <dsp:spPr>
        <a:xfrm>
          <a:off x="762187" y="85344"/>
          <a:ext cx="473659" cy="473659"/>
        </a:xfrm>
        <a:prstGeom prst="ellipse">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B3531D-93D2-4ECE-B42C-7E5B694942E1}">
      <dsp:nvSpPr>
        <dsp:cNvPr id="0" name=""/>
        <dsp:cNvSpPr/>
      </dsp:nvSpPr>
      <dsp:spPr>
        <a:xfrm>
          <a:off x="2056615" y="0"/>
          <a:ext cx="1995468" cy="142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Increase Uptake of National Cancer Screening Programmes</a:t>
          </a:r>
        </a:p>
      </dsp:txBody>
      <dsp:txXfrm>
        <a:off x="2056615" y="568960"/>
        <a:ext cx="1995468" cy="568960"/>
      </dsp:txXfrm>
    </dsp:sp>
    <dsp:sp modelId="{BE9DBF51-1741-4C9D-8BE2-0F8B6BFA43CD}">
      <dsp:nvSpPr>
        <dsp:cNvPr id="0" name=""/>
        <dsp:cNvSpPr/>
      </dsp:nvSpPr>
      <dsp:spPr>
        <a:xfrm>
          <a:off x="2817520" y="85344"/>
          <a:ext cx="473659" cy="473659"/>
        </a:xfrm>
        <a:prstGeom prst="ellipse">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7AF9AC-CE9A-4B21-83F4-F3AC8DACAB03}">
      <dsp:nvSpPr>
        <dsp:cNvPr id="0" name=""/>
        <dsp:cNvSpPr/>
      </dsp:nvSpPr>
      <dsp:spPr>
        <a:xfrm>
          <a:off x="4111948" y="0"/>
          <a:ext cx="1995468" cy="14224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Improve Outcomes Through Reflective Learning and System Partnerships</a:t>
          </a:r>
        </a:p>
      </dsp:txBody>
      <dsp:txXfrm>
        <a:off x="4111948" y="568960"/>
        <a:ext cx="1995468" cy="568960"/>
      </dsp:txXfrm>
    </dsp:sp>
    <dsp:sp modelId="{7A9DCDC9-40A8-4411-AA8A-2466581C617C}">
      <dsp:nvSpPr>
        <dsp:cNvPr id="0" name=""/>
        <dsp:cNvSpPr/>
      </dsp:nvSpPr>
      <dsp:spPr>
        <a:xfrm>
          <a:off x="4872853" y="85344"/>
          <a:ext cx="473659" cy="473659"/>
        </a:xfrm>
        <a:prstGeom prst="ellipse">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D3DDFE-397C-4C30-B513-0A81609C85EA}">
      <dsp:nvSpPr>
        <dsp:cNvPr id="0" name=""/>
        <dsp:cNvSpPr/>
      </dsp:nvSpPr>
      <dsp:spPr>
        <a:xfrm>
          <a:off x="244348" y="1137920"/>
          <a:ext cx="5620003" cy="213360"/>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D9FE094EBD047B442390833B1D25B" ma:contentTypeVersion="13" ma:contentTypeDescription="Create a new document." ma:contentTypeScope="" ma:versionID="5339937fadbf0ba0d4e983d324435c60">
  <xsd:schema xmlns:xsd="http://www.w3.org/2001/XMLSchema" xmlns:xs="http://www.w3.org/2001/XMLSchema" xmlns:p="http://schemas.microsoft.com/office/2006/metadata/properties" xmlns:ns3="436f6454-1dbf-4242-b06d-52b7d8e61203" xmlns:ns4="83751755-d851-462a-b4bd-3e5ab81bdaa6" targetNamespace="http://schemas.microsoft.com/office/2006/metadata/properties" ma:root="true" ma:fieldsID="6e92959ca0ae9f1f39fe620dca948c6d" ns3:_="" ns4:_="">
    <xsd:import namespace="436f6454-1dbf-4242-b06d-52b7d8e61203"/>
    <xsd:import namespace="83751755-d851-462a-b4bd-3e5ab81bda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f6454-1dbf-4242-b06d-52b7d8e61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51755-d851-462a-b4bd-3e5ab81bda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DDB33-5388-493E-B1FD-8ECBEBD5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f6454-1dbf-4242-b06d-52b7d8e61203"/>
    <ds:schemaRef ds:uri="83751755-d851-462a-b4bd-3e5ab81bd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DD54E-AB45-4592-A0C1-48916702C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157428-BD22-40C1-BED4-65D6D5C08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Tasker</dc:creator>
  <cp:keywords/>
  <dc:description/>
  <cp:lastModifiedBy>Sarah Rendall</cp:lastModifiedBy>
  <cp:revision>1</cp:revision>
  <dcterms:created xsi:type="dcterms:W3CDTF">2020-09-23T06:25:00Z</dcterms:created>
  <dcterms:modified xsi:type="dcterms:W3CDTF">2020-09-23T06:25:00Z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0x0101003CED9FE094EBD047B442390833B1D25B</vt:lpwstr>
  </property>
</Properties>
</file>